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246"/>
      </w:tblGrid>
      <w:tr w:rsidR="00BC14B5" w:rsidRPr="00BC14B5" w14:paraId="115A7EBC" w14:textId="77777777" w:rsidTr="00883560">
        <w:trPr>
          <w:trHeight w:val="4088"/>
        </w:trPr>
        <w:tc>
          <w:tcPr>
            <w:tcW w:w="3119" w:type="dxa"/>
          </w:tcPr>
          <w:p w14:paraId="7B009E9F" w14:textId="77777777" w:rsidR="00BC14B5" w:rsidRPr="00BC14B5" w:rsidRDefault="00BC14B5" w:rsidP="00BC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61D23E29" w14:textId="77777777" w:rsidR="00BC14B5" w:rsidRPr="00BC14B5" w:rsidRDefault="00BC14B5" w:rsidP="00BC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59A7833C" w14:textId="77777777" w:rsidR="00BC14B5" w:rsidRPr="00BC14B5" w:rsidRDefault="00BC14B5" w:rsidP="00BC14B5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0A62748F" w14:textId="77777777" w:rsidR="00BC14B5" w:rsidRPr="00BC14B5" w:rsidRDefault="00BC14B5" w:rsidP="00BC14B5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noProof/>
                <w:sz w:val="20"/>
                <w:lang w:val="uk-UA" w:eastAsia="uk-UA"/>
              </w:rPr>
              <w:drawing>
                <wp:inline distT="0" distB="0" distL="0" distR="0" wp14:anchorId="5AE3D552" wp14:editId="717B9BB4">
                  <wp:extent cx="1403985" cy="1403984"/>
                  <wp:effectExtent l="0" t="0" r="0" b="0"/>
                  <wp:docPr id="587523529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6" w:type="dxa"/>
          </w:tcPr>
          <w:p w14:paraId="7E1E4AAB" w14:textId="77777777" w:rsidR="00BC14B5" w:rsidRPr="00BC14B5" w:rsidRDefault="00BC14B5" w:rsidP="00BC14B5">
            <w:pPr>
              <w:spacing w:after="0" w:line="456" w:lineRule="exact"/>
              <w:ind w:left="14" w:right="6"/>
              <w:jc w:val="center"/>
              <w:rPr>
                <w:rFonts w:ascii="Times New Roman" w:eastAsia="Times New Roman" w:hAnsi="Times New Roman" w:cs="Times New Roman"/>
                <w:b/>
                <w:sz w:val="40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pacing w:val="-2"/>
                <w:sz w:val="40"/>
                <w:lang w:val="uk-UA"/>
              </w:rPr>
              <w:t>СИЛАБУС</w:t>
            </w:r>
          </w:p>
          <w:p w14:paraId="6B236F37" w14:textId="77777777" w:rsidR="00BC14B5" w:rsidRPr="00BC14B5" w:rsidRDefault="00BC14B5" w:rsidP="00BC14B5">
            <w:pPr>
              <w:spacing w:before="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НАВЧАЛЬНОЇ</w:t>
            </w:r>
            <w:r w:rsidRPr="00BC14B5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ДИСЦИПЛІНИ</w:t>
            </w:r>
          </w:p>
          <w:p w14:paraId="34D73924" w14:textId="77777777" w:rsidR="00BC14B5" w:rsidRPr="00BC14B5" w:rsidRDefault="00BC14B5" w:rsidP="00BC14B5">
            <w:pPr>
              <w:spacing w:before="4" w:after="0" w:line="240" w:lineRule="auto"/>
              <w:ind w:left="14"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«ЕКОЛОГІЧНА БЕЗПЕКА </w:t>
            </w:r>
          </w:p>
          <w:p w14:paraId="496E7CCD" w14:textId="3FB7F0B2" w:rsidR="00BC14B5" w:rsidRPr="00BC14B5" w:rsidRDefault="00BC14B5" w:rsidP="00BC14B5">
            <w:pPr>
              <w:spacing w:before="4" w:after="0" w:line="240" w:lineRule="auto"/>
              <w:ind w:left="14"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ХАРЧОВОЇ ГАЛУЗІ»</w:t>
            </w:r>
          </w:p>
          <w:p w14:paraId="2EB6AD00" w14:textId="77777777" w:rsidR="00BC14B5" w:rsidRPr="00BC14B5" w:rsidRDefault="00BC14B5" w:rsidP="00BC14B5">
            <w:pPr>
              <w:spacing w:before="321" w:after="0" w:line="276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 w:rsidRPr="00BC14B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 w:rsidRPr="00BC14B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освіти:</w:t>
            </w:r>
            <w:r w:rsidRPr="00BC14B5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перший</w:t>
            </w:r>
            <w:r w:rsidRPr="00BC14B5">
              <w:rPr>
                <w:rFonts w:ascii="Times New Roman" w:eastAsia="Times New Roman" w:hAnsi="Times New Roman" w:cs="Times New Roman"/>
                <w:b/>
                <w:spacing w:val="-12"/>
                <w:sz w:val="28"/>
                <w:u w:val="single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(бакалаврський)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Спеціальність: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957AC8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ru-RU"/>
              </w:rPr>
              <w:t>181</w:t>
            </w:r>
            <w:r w:rsidRPr="00957AC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Харчові технології</w:t>
            </w:r>
          </w:p>
          <w:p w14:paraId="31179B63" w14:textId="0D92501C" w:rsidR="00BC14B5" w:rsidRPr="00BC14B5" w:rsidRDefault="00BC14B5" w:rsidP="00BC14B5">
            <w:pPr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Рік</w:t>
            </w:r>
            <w:r w:rsidRPr="00BC14B5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навчання:</w:t>
            </w:r>
            <w:r w:rsidRPr="00BC14B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2-й</w:t>
            </w:r>
            <w:r w:rsidRPr="00BC14B5">
              <w:rPr>
                <w:rFonts w:ascii="Times New Roman" w:eastAsia="Times New Roman" w:hAnsi="Times New Roman" w:cs="Times New Roman"/>
                <w:b/>
                <w:spacing w:val="-7"/>
                <w:sz w:val="28"/>
                <w:u w:val="single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семестр</w:t>
            </w:r>
            <w:r w:rsidRPr="00BC14B5">
              <w:rPr>
                <w:rFonts w:ascii="Times New Roman" w:eastAsia="Times New Roman" w:hAnsi="Times New Roman" w:cs="Times New Roman"/>
                <w:b/>
                <w:spacing w:val="-5"/>
                <w:sz w:val="28"/>
                <w:u w:val="single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4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-</w:t>
            </w:r>
            <w:r w:rsidRPr="00BC14B5">
              <w:rPr>
                <w:rFonts w:ascii="Times New Roman" w:eastAsia="Times New Roman" w:hAnsi="Times New Roman" w:cs="Times New Roman"/>
                <w:b/>
                <w:spacing w:val="-10"/>
                <w:sz w:val="28"/>
                <w:u w:val="single"/>
                <w:lang w:val="uk-UA"/>
              </w:rPr>
              <w:t xml:space="preserve">й </w:t>
            </w:r>
          </w:p>
          <w:p w14:paraId="71B0FC41" w14:textId="77777777" w:rsidR="00BC14B5" w:rsidRPr="00BC14B5" w:rsidRDefault="00BC14B5" w:rsidP="00BC14B5">
            <w:pPr>
              <w:spacing w:before="48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Кількість</w:t>
            </w:r>
            <w:r w:rsidRPr="00BC14B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кредитів</w:t>
            </w:r>
            <w:r w:rsidRPr="00BC14B5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ECTS:</w:t>
            </w:r>
            <w:r w:rsidRPr="00BC14B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5</w:t>
            </w:r>
            <w:r w:rsidRPr="00BC14B5">
              <w:rPr>
                <w:rFonts w:ascii="Times New Roman" w:eastAsia="Times New Roman" w:hAnsi="Times New Roman" w:cs="Times New Roman"/>
                <w:b/>
                <w:spacing w:val="-6"/>
                <w:sz w:val="28"/>
                <w:u w:val="single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pacing w:val="-2"/>
                <w:sz w:val="28"/>
                <w:u w:val="single"/>
                <w:lang w:val="uk-UA"/>
              </w:rPr>
              <w:t>кредитів</w:t>
            </w:r>
          </w:p>
          <w:p w14:paraId="5ED03E35" w14:textId="77777777" w:rsidR="00BC14B5" w:rsidRPr="00BC14B5" w:rsidRDefault="00BC14B5" w:rsidP="00BC14B5">
            <w:pPr>
              <w:spacing w:before="53" w:after="0" w:line="276" w:lineRule="auto"/>
              <w:ind w:left="110" w:firstLine="4"/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Назва</w:t>
            </w:r>
            <w:r w:rsidRPr="00BC14B5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кафедри:</w:t>
            </w:r>
            <w:r w:rsidRPr="00BC14B5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екології та охорони навколишнього середовища</w:t>
            </w:r>
          </w:p>
          <w:p w14:paraId="4242A255" w14:textId="52652E60" w:rsidR="00BC14B5" w:rsidRPr="00BC14B5" w:rsidRDefault="00BC14B5" w:rsidP="00BC14B5">
            <w:pPr>
              <w:spacing w:before="53" w:after="0" w:line="276" w:lineRule="auto"/>
              <w:ind w:left="110" w:firstLine="4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 w:rsidRPr="00BC14B5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викладання:</w:t>
            </w:r>
            <w:r w:rsidRPr="00BC14B5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pacing w:val="-2"/>
                <w:sz w:val="28"/>
                <w:u w:val="single"/>
                <w:lang w:val="uk-UA"/>
              </w:rPr>
              <w:t>українська</w:t>
            </w:r>
          </w:p>
        </w:tc>
      </w:tr>
      <w:tr w:rsidR="00BC14B5" w:rsidRPr="00BC14B5" w14:paraId="4567C51C" w14:textId="77777777" w:rsidTr="00883560">
        <w:trPr>
          <w:trHeight w:val="361"/>
        </w:trPr>
        <w:tc>
          <w:tcPr>
            <w:tcW w:w="3119" w:type="dxa"/>
            <w:shd w:val="clear" w:color="auto" w:fill="D4DCE3"/>
          </w:tcPr>
          <w:p w14:paraId="57BC9C55" w14:textId="77777777" w:rsidR="00BC14B5" w:rsidRPr="00BC14B5" w:rsidRDefault="00BC14B5" w:rsidP="00BC14B5">
            <w:pPr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Лектор</w:t>
            </w:r>
            <w:r w:rsidRPr="00BC14B5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>курсу</w:t>
            </w:r>
          </w:p>
        </w:tc>
        <w:tc>
          <w:tcPr>
            <w:tcW w:w="6246" w:type="dxa"/>
            <w:shd w:val="clear" w:color="auto" w:fill="D4DCE3"/>
          </w:tcPr>
          <w:p w14:paraId="79C63EE5" w14:textId="16404C6D" w:rsidR="00BC14B5" w:rsidRPr="00BC14B5" w:rsidRDefault="00BC14B5" w:rsidP="00BC14B5">
            <w:pPr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к.с.-г.н.,</w:t>
            </w:r>
            <w:r w:rsidRPr="00BC14B5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доцент</w:t>
            </w:r>
            <w:r w:rsidRPr="00BC14B5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 xml:space="preserve"> </w:t>
            </w:r>
            <w:proofErr w:type="spellStart"/>
            <w:r w:rsidRPr="000E77BB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>Алєксєєв</w:t>
            </w:r>
            <w:proofErr w:type="spellEnd"/>
            <w:r w:rsidRPr="000E77BB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 xml:space="preserve"> Олексій Олександрович</w:t>
            </w:r>
          </w:p>
        </w:tc>
      </w:tr>
      <w:tr w:rsidR="00BC14B5" w:rsidRPr="00BC14B5" w14:paraId="5F4450FD" w14:textId="77777777" w:rsidTr="00883560">
        <w:trPr>
          <w:trHeight w:val="520"/>
        </w:trPr>
        <w:tc>
          <w:tcPr>
            <w:tcW w:w="3119" w:type="dxa"/>
            <w:shd w:val="clear" w:color="auto" w:fill="ACB8C9"/>
          </w:tcPr>
          <w:p w14:paraId="3901AEFF" w14:textId="77777777" w:rsidR="00BC14B5" w:rsidRPr="00BC14B5" w:rsidRDefault="00BC14B5" w:rsidP="00BC14B5">
            <w:pPr>
              <w:spacing w:after="0" w:line="298" w:lineRule="exact"/>
              <w:ind w:left="110" w:right="125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BC14B5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Контактна</w:t>
            </w:r>
            <w:r w:rsidRPr="00BC14B5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uk-UA"/>
              </w:rPr>
              <w:t xml:space="preserve"> </w:t>
            </w:r>
            <w:r w:rsidRPr="00BC14B5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інформація лектора (e-</w:t>
            </w:r>
            <w:proofErr w:type="spellStart"/>
            <w:r w:rsidRPr="00BC14B5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mail</w:t>
            </w:r>
            <w:proofErr w:type="spellEnd"/>
            <w:r w:rsidRPr="00BC14B5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)</w:t>
            </w:r>
          </w:p>
        </w:tc>
        <w:tc>
          <w:tcPr>
            <w:tcW w:w="6246" w:type="dxa"/>
            <w:shd w:val="clear" w:color="auto" w:fill="ACB8C9"/>
          </w:tcPr>
          <w:p w14:paraId="10A32EBA" w14:textId="6C2766F2" w:rsidR="00BC14B5" w:rsidRPr="00BC14B5" w:rsidRDefault="00BC14B5" w:rsidP="00BC14B5">
            <w:pPr>
              <w:spacing w:before="117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hyperlink r:id="rId7" w:history="1">
              <w:r w:rsidRPr="00BC14B5">
                <w:rPr>
                  <w:rStyle w:val="a4"/>
                  <w:rFonts w:ascii="Times New Roman" w:eastAsia="Times New Roman" w:hAnsi="Times New Roman" w:cs="Times New Roman"/>
                  <w:b/>
                  <w:color w:val="auto"/>
                  <w:sz w:val="28"/>
                  <w:lang w:val="ru-RU"/>
                </w:rPr>
                <w:t>alekseev_oleksiy@ukr.net</w:t>
              </w:r>
            </w:hyperlink>
          </w:p>
        </w:tc>
      </w:tr>
    </w:tbl>
    <w:p w14:paraId="7ACD748B" w14:textId="77777777" w:rsidR="00BC14B5" w:rsidRPr="00BC14B5" w:rsidRDefault="00BC14B5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B7FE87" w14:textId="77777777" w:rsidR="006D07A1" w:rsidRDefault="006D07A1" w:rsidP="000E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326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739F42F0" w14:textId="1CE08C9C" w:rsidR="006D07A1" w:rsidRDefault="00883560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92797918"/>
      <w:r w:rsidRPr="00883560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bookmarkEnd w:id="0"/>
      <w:r w:rsidRPr="008835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5E">
        <w:rPr>
          <w:rFonts w:ascii="Times New Roman" w:hAnsi="Times New Roman" w:cs="Times New Roman"/>
          <w:sz w:val="28"/>
          <w:szCs w:val="28"/>
          <w:lang w:val="uk-UA"/>
        </w:rPr>
        <w:t>«Е</w:t>
      </w:r>
      <w:r w:rsidR="00721140">
        <w:rPr>
          <w:rFonts w:ascii="Times New Roman" w:hAnsi="Times New Roman" w:cs="Times New Roman"/>
          <w:sz w:val="28"/>
          <w:szCs w:val="28"/>
          <w:lang w:val="uk-UA"/>
        </w:rPr>
        <w:t xml:space="preserve">кологічна </w:t>
      </w:r>
      <w:r w:rsidR="00511C5E">
        <w:rPr>
          <w:rFonts w:ascii="Times New Roman" w:hAnsi="Times New Roman" w:cs="Times New Roman"/>
          <w:sz w:val="28"/>
          <w:szCs w:val="28"/>
          <w:lang w:val="uk-UA"/>
        </w:rPr>
        <w:t>безпека</w:t>
      </w:r>
      <w:r w:rsidR="007A5F1A">
        <w:rPr>
          <w:rFonts w:ascii="Times New Roman" w:hAnsi="Times New Roman" w:cs="Times New Roman"/>
          <w:sz w:val="28"/>
          <w:szCs w:val="28"/>
          <w:lang w:val="uk-UA"/>
        </w:rPr>
        <w:t xml:space="preserve"> харчової галузі</w:t>
      </w:r>
      <w:r w:rsidR="006D07A1">
        <w:rPr>
          <w:rFonts w:ascii="Times New Roman" w:hAnsi="Times New Roman" w:cs="Times New Roman"/>
          <w:sz w:val="28"/>
          <w:szCs w:val="28"/>
          <w:lang w:val="uk-UA"/>
        </w:rPr>
        <w:t>» є вибірковою компонентою ОПП.</w:t>
      </w:r>
    </w:p>
    <w:p w14:paraId="3FD7F2D0" w14:textId="77777777" w:rsidR="006D07A1" w:rsidRDefault="006D07A1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C7F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114EA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 год.: лекції – 26 год.; п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рактичні заняття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EA9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0 год.</w:t>
      </w:r>
    </w:p>
    <w:p w14:paraId="5A8AF8B1" w14:textId="77777777" w:rsidR="006D07A1" w:rsidRDefault="006D07A1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Формат проведення: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лекції, практичні заняття, 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>консультації</w:t>
      </w:r>
      <w:r>
        <w:rPr>
          <w:rFonts w:ascii="Times New Roman" w:hAnsi="Times New Roman" w:cs="Times New Roman"/>
          <w:sz w:val="28"/>
          <w:szCs w:val="28"/>
          <w:lang w:val="uk-UA"/>
        </w:rPr>
        <w:t>. Підсумковий контроль – залік.</w:t>
      </w:r>
    </w:p>
    <w:p w14:paraId="2073840E" w14:textId="77777777" w:rsidR="00E273BE" w:rsidRPr="00E273BE" w:rsidRDefault="00E273BE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BE">
        <w:rPr>
          <w:rFonts w:ascii="Times New Roman" w:hAnsi="Times New Roman" w:cs="Times New Roman"/>
          <w:sz w:val="28"/>
          <w:szCs w:val="28"/>
          <w:lang w:val="uk-UA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p w14:paraId="0A9DDA31" w14:textId="77777777" w:rsidR="006D07A1" w:rsidRDefault="006D07A1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C839C1" w14:textId="77777777" w:rsidR="00F77326" w:rsidRPr="00F77326" w:rsidRDefault="00F77326" w:rsidP="00E7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326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14:paraId="705C848A" w14:textId="1173E5F1" w:rsidR="00972776" w:rsidRPr="00E07398" w:rsidRDefault="00972776" w:rsidP="000E7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компонента «Екологічна безпека харчової галузі</w:t>
      </w:r>
      <w:r w:rsidR="00F77326" w:rsidRPr="00F7732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83560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на </w:t>
      </w:r>
      <w:r w:rsidR="002A0FE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свідомого екологічного просвітництва, розуміння проблем довкілля, раціонального використання ресурсів та їх збереження. Сприятиме  розумінню агроекологічних </w:t>
      </w:r>
      <w:r w:rsidRPr="00E07398">
        <w:rPr>
          <w:rFonts w:ascii="Times New Roman" w:hAnsi="Times New Roman" w:cs="Times New Roman"/>
          <w:sz w:val="28"/>
          <w:szCs w:val="28"/>
          <w:lang w:val="uk-UA"/>
        </w:rPr>
        <w:t xml:space="preserve">процесів вирощування продовольчої сировини рослинного та тваринного походження, </w:t>
      </w:r>
      <w:r w:rsidR="002A0FE9"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досліджувати </w:t>
      </w:r>
      <w:r w:rsidRPr="00E07398">
        <w:rPr>
          <w:rFonts w:ascii="Times New Roman" w:hAnsi="Times New Roman" w:cs="Times New Roman"/>
          <w:sz w:val="28"/>
          <w:szCs w:val="28"/>
          <w:lang w:val="uk-UA"/>
        </w:rPr>
        <w:t>сировину і продукти харчування та визначати шляхи зниження вмісту забруднювачів в харчових продуктах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55A3C3" w14:textId="59FC56EC" w:rsidR="00F77326" w:rsidRDefault="00F77326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326">
        <w:rPr>
          <w:rFonts w:ascii="Times New Roman" w:hAnsi="Times New Roman" w:cs="Times New Roman"/>
          <w:sz w:val="28"/>
          <w:szCs w:val="28"/>
          <w:lang w:val="uk-UA"/>
        </w:rPr>
        <w:t>Освітня компонента «</w:t>
      </w:r>
      <w:r w:rsidR="00972776" w:rsidRPr="00972776">
        <w:rPr>
          <w:rFonts w:ascii="Times New Roman" w:hAnsi="Times New Roman" w:cs="Times New Roman"/>
          <w:sz w:val="28"/>
          <w:szCs w:val="28"/>
          <w:lang w:val="uk-UA"/>
        </w:rPr>
        <w:t>Екологічна безпека харчової галузі</w:t>
      </w:r>
      <w:r w:rsidRPr="00F77326">
        <w:rPr>
          <w:rFonts w:ascii="Times New Roman" w:hAnsi="Times New Roman" w:cs="Times New Roman"/>
          <w:sz w:val="28"/>
          <w:szCs w:val="28"/>
          <w:lang w:val="uk-UA"/>
        </w:rPr>
        <w:t>» формує уміння, навички та компе</w:t>
      </w:r>
      <w:r w:rsidR="00972776">
        <w:rPr>
          <w:rFonts w:ascii="Times New Roman" w:hAnsi="Times New Roman" w:cs="Times New Roman"/>
          <w:sz w:val="28"/>
          <w:szCs w:val="28"/>
          <w:lang w:val="uk-UA"/>
        </w:rPr>
        <w:t xml:space="preserve">тенції, необхідні для фахівців </w:t>
      </w:r>
      <w:r w:rsidR="0088356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72776">
        <w:rPr>
          <w:rFonts w:ascii="Times New Roman" w:hAnsi="Times New Roman" w:cs="Times New Roman"/>
          <w:sz w:val="28"/>
          <w:szCs w:val="28"/>
          <w:lang w:val="uk-UA"/>
        </w:rPr>
        <w:t>харчових технологій.</w:t>
      </w:r>
    </w:p>
    <w:p w14:paraId="78782C9B" w14:textId="77777777" w:rsidR="00972776" w:rsidRDefault="00972776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C55F10" w14:textId="77777777" w:rsidR="00C021FE" w:rsidRPr="00C021FE" w:rsidRDefault="00C021FE" w:rsidP="00883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21FE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14:paraId="0CDCCD12" w14:textId="77777777" w:rsidR="00CD3C12" w:rsidRPr="00CD3C12" w:rsidRDefault="00CD3C12" w:rsidP="000E7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Мета вивчення навчальної дисципліни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D3C12">
        <w:rPr>
          <w:rFonts w:ascii="Times New Roman" w:hAnsi="Times New Roman" w:cs="Times New Roman"/>
          <w:sz w:val="28"/>
          <w:szCs w:val="28"/>
          <w:lang w:val="uk-UA"/>
        </w:rPr>
        <w:t>адання знань майбутнім фахівцям у галуз</w:t>
      </w:r>
      <w:r>
        <w:rPr>
          <w:rFonts w:ascii="Times New Roman" w:hAnsi="Times New Roman" w:cs="Times New Roman"/>
          <w:sz w:val="28"/>
          <w:szCs w:val="28"/>
          <w:lang w:val="uk-UA"/>
        </w:rPr>
        <w:t>і харчових технологій</w:t>
      </w:r>
      <w:r w:rsidRPr="00CD3C12">
        <w:rPr>
          <w:rFonts w:ascii="Times New Roman" w:hAnsi="Times New Roman" w:cs="Times New Roman"/>
          <w:sz w:val="28"/>
          <w:szCs w:val="28"/>
          <w:lang w:val="uk-UA"/>
        </w:rPr>
        <w:t xml:space="preserve">, формування загальних підходів до оцінювання та прогнозування екологічного стану довкілля та технологій харчових виробництв, виявлення факторів, що призводять до порушення </w:t>
      </w:r>
      <w:r w:rsidRPr="00CD3C12"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безпечного функціонування природного середовища та екологічних ризиків пр</w:t>
      </w:r>
      <w:r>
        <w:rPr>
          <w:rFonts w:ascii="Times New Roman" w:hAnsi="Times New Roman" w:cs="Times New Roman"/>
          <w:sz w:val="28"/>
          <w:szCs w:val="28"/>
          <w:lang w:val="uk-UA"/>
        </w:rPr>
        <w:t>и виробництві харчової продукції</w:t>
      </w:r>
      <w:r w:rsidRPr="00CD3C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B3E084" w14:textId="77777777" w:rsidR="00E07398" w:rsidRPr="00E07398" w:rsidRDefault="00E07398" w:rsidP="000E7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48B8EB8A" w14:textId="77777777" w:rsidR="006D07A1" w:rsidRPr="002F67DF" w:rsidRDefault="006D07A1" w:rsidP="00883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7DF">
        <w:rPr>
          <w:rFonts w:ascii="Times New Roman" w:hAnsi="Times New Roman" w:cs="Times New Roman"/>
          <w:b/>
          <w:sz w:val="28"/>
          <w:szCs w:val="28"/>
          <w:lang w:val="uk-UA"/>
        </w:rPr>
        <w:t>Завдання вивчення дисципліни</w:t>
      </w:r>
    </w:p>
    <w:p w14:paraId="7930E0D3" w14:textId="1B370D6E" w:rsidR="006D07A1" w:rsidRPr="008629D7" w:rsidRDefault="002F67DF" w:rsidP="000E77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F67DF">
        <w:rPr>
          <w:rFonts w:ascii="Times New Roman" w:hAnsi="Times New Roman" w:cs="Times New Roman"/>
          <w:sz w:val="28"/>
          <w:szCs w:val="28"/>
          <w:lang w:val="uk-UA"/>
        </w:rPr>
        <w:t>Основним завданням вивчення дисципліни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Екологічна безпека харчової галузі» є формування у здобувачів освіти компетентностей з вивчення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теоретичних та прикладних особливостей екологічного спрямування</w:t>
      </w:r>
      <w:r w:rsidR="00883560">
        <w:rPr>
          <w:rFonts w:ascii="Times New Roman" w:hAnsi="Times New Roman"/>
          <w:iCs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883560">
        <w:rPr>
          <w:rFonts w:ascii="Times New Roman" w:hAnsi="Times New Roman"/>
          <w:iCs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знайомлення із структурою </w:t>
      </w:r>
      <w:r w:rsidR="006D07A1" w:rsidRPr="00A33D6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промислового комплексу України та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визначення </w:t>
      </w:r>
      <w:r w:rsidR="006D07A1" w:rsidRPr="00A33D65">
        <w:rPr>
          <w:rFonts w:ascii="Times New Roman" w:hAnsi="Times New Roman"/>
          <w:iCs/>
          <w:color w:val="000000"/>
          <w:sz w:val="28"/>
          <w:szCs w:val="28"/>
          <w:lang w:val="uk-UA"/>
        </w:rPr>
        <w:t>екологічних проблем ок</w:t>
      </w:r>
      <w:r w:rsidR="00721140">
        <w:rPr>
          <w:rFonts w:ascii="Times New Roman" w:hAnsi="Times New Roman"/>
          <w:iCs/>
          <w:color w:val="000000"/>
          <w:sz w:val="28"/>
          <w:szCs w:val="28"/>
          <w:lang w:val="uk-UA"/>
        </w:rPr>
        <w:t>ремих галузей виробництв</w:t>
      </w:r>
      <w:r w:rsidR="00883560">
        <w:rPr>
          <w:rFonts w:ascii="Times New Roman" w:hAnsi="Times New Roman"/>
          <w:iCs/>
          <w:color w:val="000000"/>
          <w:sz w:val="28"/>
          <w:szCs w:val="28"/>
          <w:lang w:val="uk-UA"/>
        </w:rPr>
        <w:t>,</w:t>
      </w:r>
      <w:r w:rsidR="006D07A1" w:rsidRPr="00A33D6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883560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8629D7">
        <w:rPr>
          <w:rFonts w:ascii="Times New Roman" w:hAnsi="Times New Roman"/>
          <w:color w:val="000000"/>
          <w:sz w:val="28"/>
          <w:szCs w:val="28"/>
          <w:lang w:val="uk-UA"/>
        </w:rPr>
        <w:t>иявл</w:t>
      </w:r>
      <w:r w:rsidR="00883560">
        <w:rPr>
          <w:rFonts w:ascii="Times New Roman" w:hAnsi="Times New Roman"/>
          <w:color w:val="000000"/>
          <w:sz w:val="28"/>
          <w:szCs w:val="28"/>
          <w:lang w:val="uk-UA"/>
        </w:rPr>
        <w:t>ення</w:t>
      </w:r>
      <w:r w:rsidR="006D07A1" w:rsidRPr="00A33D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D07A1" w:rsidRPr="00A33D65">
        <w:rPr>
          <w:rFonts w:ascii="Times New Roman" w:hAnsi="Times New Roman"/>
          <w:iCs/>
          <w:color w:val="000000"/>
          <w:sz w:val="28"/>
          <w:szCs w:val="28"/>
          <w:lang w:val="uk-UA"/>
        </w:rPr>
        <w:t>причин виникнення комплексу глобальних екологічних проблем та шлях</w:t>
      </w:r>
      <w:r w:rsidR="00883560">
        <w:rPr>
          <w:rFonts w:ascii="Times New Roman" w:hAnsi="Times New Roman"/>
          <w:iCs/>
          <w:color w:val="000000"/>
          <w:sz w:val="28"/>
          <w:szCs w:val="28"/>
          <w:lang w:val="uk-UA"/>
        </w:rPr>
        <w:t>ів</w:t>
      </w:r>
      <w:r w:rsidR="006D07A1" w:rsidRPr="00A33D6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їх вирішення. </w:t>
      </w:r>
    </w:p>
    <w:p w14:paraId="632DFABB" w14:textId="77777777" w:rsidR="00BC6D71" w:rsidRDefault="00BC6D71" w:rsidP="000E77B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F8D057" w14:textId="77777777" w:rsidR="00BC6D71" w:rsidRPr="00BC6D71" w:rsidRDefault="00BC6D71" w:rsidP="0088356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6D71">
        <w:rPr>
          <w:rFonts w:ascii="Times New Roman" w:hAnsi="Times New Roman"/>
          <w:b/>
          <w:sz w:val="28"/>
          <w:szCs w:val="28"/>
          <w:lang w:val="uk-UA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655D95D6" w14:textId="77777777" w:rsidR="006D07A1" w:rsidRPr="00883560" w:rsidRDefault="006D07A1" w:rsidP="000E77B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55D5">
        <w:rPr>
          <w:rFonts w:ascii="Times New Roman" w:hAnsi="Times New Roman"/>
          <w:sz w:val="28"/>
          <w:szCs w:val="28"/>
          <w:lang w:val="uk-UA"/>
        </w:rPr>
        <w:t xml:space="preserve">У результаті вивчення навчальної дисципліни здобувач повинен </w:t>
      </w:r>
      <w:r w:rsidR="00BC6D71" w:rsidRPr="00EF55D5">
        <w:rPr>
          <w:rFonts w:ascii="Times New Roman" w:hAnsi="Times New Roman"/>
          <w:sz w:val="28"/>
          <w:szCs w:val="28"/>
          <w:lang w:val="uk-UA"/>
        </w:rPr>
        <w:t xml:space="preserve">сформувати такі програмні компетентності: </w:t>
      </w:r>
    </w:p>
    <w:p w14:paraId="524A12E0" w14:textId="3F1851A0" w:rsidR="008B75D8" w:rsidRPr="00EF55D5" w:rsidRDefault="006D07A1" w:rsidP="000E7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55D5">
        <w:rPr>
          <w:rFonts w:ascii="Times New Roman" w:hAnsi="Times New Roman"/>
          <w:i/>
          <w:sz w:val="28"/>
          <w:szCs w:val="28"/>
          <w:lang w:val="uk-UA"/>
        </w:rPr>
        <w:t>інтегральн</w:t>
      </w:r>
      <w:r w:rsidR="00883560">
        <w:rPr>
          <w:rFonts w:ascii="Times New Roman" w:hAnsi="Times New Roman"/>
          <w:i/>
          <w:sz w:val="28"/>
          <w:szCs w:val="28"/>
          <w:lang w:val="uk-UA"/>
        </w:rPr>
        <w:t>у</w:t>
      </w:r>
      <w:r w:rsidRPr="00EF55D5">
        <w:rPr>
          <w:rFonts w:ascii="Times New Roman" w:hAnsi="Times New Roman"/>
          <w:i/>
          <w:sz w:val="28"/>
          <w:szCs w:val="28"/>
          <w:lang w:val="uk-UA"/>
        </w:rPr>
        <w:t xml:space="preserve"> компетентність (ІК):</w:t>
      </w:r>
      <w:r w:rsidRPr="00EF55D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A8E3A2" w14:textId="77777777" w:rsidR="00883560" w:rsidRPr="00883560" w:rsidRDefault="00883560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3560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18882DAE" w14:textId="77777777" w:rsidR="006D07A1" w:rsidRPr="00EF55D5" w:rsidRDefault="009269D2" w:rsidP="000E77B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F55D5">
        <w:rPr>
          <w:rFonts w:ascii="Times New Roman" w:hAnsi="Times New Roman"/>
          <w:i/>
          <w:sz w:val="28"/>
          <w:szCs w:val="28"/>
          <w:lang w:val="uk-UA"/>
        </w:rPr>
        <w:t>з</w:t>
      </w:r>
      <w:r w:rsidR="006D07A1" w:rsidRPr="00EF55D5">
        <w:rPr>
          <w:rFonts w:ascii="Times New Roman" w:hAnsi="Times New Roman"/>
          <w:i/>
          <w:sz w:val="28"/>
          <w:szCs w:val="28"/>
          <w:lang w:val="uk-UA"/>
        </w:rPr>
        <w:t xml:space="preserve">агальні компетентності (ЗК): </w:t>
      </w:r>
    </w:p>
    <w:p w14:paraId="3B4D339E" w14:textId="77777777" w:rsidR="00EF55D5" w:rsidRDefault="00EF55D5" w:rsidP="000E77B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ЗК</w:t>
      </w:r>
      <w:r w:rsidRPr="00EF55D5">
        <w:rPr>
          <w:rFonts w:ascii="Times New Roman" w:hAnsi="Times New Roman" w:cs="Times New Roman"/>
          <w:sz w:val="28"/>
          <w:szCs w:val="28"/>
          <w:lang w:val="uk-UA"/>
        </w:rPr>
        <w:t xml:space="preserve">1. Знання і розуміння предметної області та професійної діяльності. </w:t>
      </w:r>
    </w:p>
    <w:p w14:paraId="65DF44BF" w14:textId="77777777" w:rsidR="001C330D" w:rsidRPr="001851FB" w:rsidRDefault="001C330D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51FB">
        <w:rPr>
          <w:rFonts w:ascii="Times New Roman" w:eastAsia="Times New Roman" w:hAnsi="Times New Roman" w:cs="Times New Roman"/>
          <w:sz w:val="28"/>
          <w:szCs w:val="28"/>
          <w:lang w:val="uk-UA"/>
        </w:rPr>
        <w:t>ЗК10. Прагнення до збереження навколишнього середовища.</w:t>
      </w:r>
    </w:p>
    <w:p w14:paraId="415D50AB" w14:textId="77777777" w:rsidR="001C330D" w:rsidRPr="001851FB" w:rsidRDefault="001C330D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спеціальні</w:t>
      </w:r>
      <w:r w:rsidRPr="001851FB">
        <w:rPr>
          <w:rFonts w:ascii="Times New Roman" w:eastAsia="Times New Roman" w:hAnsi="Times New Roman" w:cs="Times New Roman"/>
          <w:i/>
          <w:spacing w:val="-17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(фахові,</w:t>
      </w:r>
      <w:r w:rsidRPr="001851FB">
        <w:rPr>
          <w:rFonts w:ascii="Times New Roman" w:eastAsia="Times New Roman" w:hAnsi="Times New Roman" w:cs="Times New Roman"/>
          <w:i/>
          <w:spacing w:val="-10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предметні)</w:t>
      </w:r>
      <w:r w:rsidRPr="001851FB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1851FB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>(СК):</w:t>
      </w:r>
    </w:p>
    <w:p w14:paraId="33EC7E92" w14:textId="77777777" w:rsidR="001C330D" w:rsidRPr="00130681" w:rsidRDefault="001C330D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СК02. Здатність управляти технологічними процесами з використанням технічного, інформаційного та програмного забезпечення. </w:t>
      </w:r>
    </w:p>
    <w:p w14:paraId="12C087B3" w14:textId="77777777" w:rsidR="001C330D" w:rsidRPr="00130681" w:rsidRDefault="001C330D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СК08. Здатність проводити дослідження в умовах спеціалізованих лабораторій для вирішення прикладних задач. </w:t>
      </w:r>
    </w:p>
    <w:p w14:paraId="2E8CA960" w14:textId="77777777" w:rsidR="001F04AD" w:rsidRDefault="001F04AD" w:rsidP="000E77B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18ED43" w14:textId="77777777" w:rsidR="001F04AD" w:rsidRPr="001F04AD" w:rsidRDefault="001F04AD" w:rsidP="001F04AD">
      <w:pPr>
        <w:widowControl w:val="0"/>
        <w:tabs>
          <w:tab w:val="left" w:pos="58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" w:name="_Hlk216289729"/>
      <w:r w:rsidRPr="001F04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ПРОГРАМНІ</w:t>
      </w:r>
      <w:r w:rsidRPr="001F04A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F04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РЕЗУЛЬТАТИ</w:t>
      </w:r>
      <w:r w:rsidRPr="001F04A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F04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НАВЧАННЯ</w:t>
      </w:r>
      <w:r w:rsidRPr="001F04A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F04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ВІДПОВІДНО</w:t>
      </w:r>
      <w:r w:rsidRPr="001F04A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F04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ОСВІТНЬОЇ ПРОГРАМИ</w:t>
      </w:r>
    </w:p>
    <w:bookmarkEnd w:id="1"/>
    <w:p w14:paraId="3556CE45" w14:textId="77777777" w:rsidR="00883560" w:rsidRPr="00883560" w:rsidRDefault="00883560" w:rsidP="000E77B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560">
        <w:rPr>
          <w:rFonts w:ascii="Times New Roman" w:hAnsi="Times New Roman" w:cs="Times New Roman"/>
          <w:sz w:val="28"/>
          <w:szCs w:val="28"/>
          <w:lang w:val="uk-UA"/>
        </w:rPr>
        <w:t xml:space="preserve">ПР04. Проводити пошук та обробку науково-технічної інформації з різних джерел та застосовувати її для вирішення конкретних технічних і технологічних завдань. </w:t>
      </w:r>
    </w:p>
    <w:p w14:paraId="16A69D4E" w14:textId="77777777" w:rsidR="00A33D65" w:rsidRPr="00036EF4" w:rsidRDefault="00EF55D5" w:rsidP="000E77B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036EF4">
        <w:rPr>
          <w:rFonts w:ascii="Times New Roman" w:hAnsi="Times New Roman" w:cs="Times New Roman"/>
          <w:sz w:val="28"/>
          <w:szCs w:val="28"/>
          <w:lang w:val="uk-UA"/>
        </w:rPr>
        <w:t>ПР17. Організовувати процес утилізації відходів та забезпечувати екологічну чистоту виробництва.</w:t>
      </w:r>
    </w:p>
    <w:p w14:paraId="7E40A712" w14:textId="77777777" w:rsidR="006D07A1" w:rsidRDefault="006D07A1" w:rsidP="000E77B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36EF4">
        <w:rPr>
          <w:rFonts w:ascii="Times New Roman" w:hAnsi="Times New Roman"/>
          <w:sz w:val="28"/>
          <w:szCs w:val="28"/>
          <w:lang w:val="uk-UA"/>
        </w:rPr>
        <w:t>Вивчення даної дисципліни формує у здобувачів освіти соціальні навички (</w:t>
      </w:r>
      <w:proofErr w:type="spellStart"/>
      <w:r w:rsidRPr="00036EF4">
        <w:rPr>
          <w:rFonts w:ascii="Times New Roman" w:hAnsi="Times New Roman"/>
          <w:sz w:val="28"/>
          <w:szCs w:val="28"/>
          <w:lang w:val="uk-UA"/>
        </w:rPr>
        <w:t>softskills</w:t>
      </w:r>
      <w:proofErr w:type="spellEnd"/>
      <w:r w:rsidRPr="00036EF4">
        <w:rPr>
          <w:rFonts w:ascii="Times New Roman" w:hAnsi="Times New Roman"/>
          <w:sz w:val="28"/>
          <w:szCs w:val="28"/>
          <w:lang w:val="uk-UA"/>
        </w:rPr>
        <w:t>): комунікативність (реалізується через: метод роботи в парах та групах, метод самопрезентації), робота в команді (реалізується через: метод проєктів), лідерські навички (реалізується через: робота в групах, метод проєктів, метод самопрезентації).</w:t>
      </w:r>
      <w:r w:rsidRPr="00CD1FA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0330F8" w14:textId="77777777" w:rsidR="001C330D" w:rsidRDefault="001C330D" w:rsidP="0088356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65D561E" w14:textId="31FAA11A" w:rsidR="006D07A1" w:rsidRPr="009269D2" w:rsidRDefault="009269D2" w:rsidP="0088356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9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103"/>
        <w:gridCol w:w="1134"/>
        <w:gridCol w:w="1276"/>
        <w:gridCol w:w="1256"/>
      </w:tblGrid>
      <w:tr w:rsidR="006D07A1" w:rsidRPr="00004C46" w14:paraId="7CE2FFAD" w14:textId="77777777" w:rsidTr="00C90BC5">
        <w:tc>
          <w:tcPr>
            <w:tcW w:w="680" w:type="dxa"/>
            <w:vMerge w:val="restart"/>
            <w:vAlign w:val="center"/>
          </w:tcPr>
          <w:p w14:paraId="35BD8FC5" w14:textId="77777777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04C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103" w:type="dxa"/>
            <w:vMerge w:val="restart"/>
            <w:vAlign w:val="center"/>
          </w:tcPr>
          <w:p w14:paraId="44414E5C" w14:textId="77777777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04C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410" w:type="dxa"/>
            <w:gridSpan w:val="2"/>
            <w:vAlign w:val="center"/>
          </w:tcPr>
          <w:p w14:paraId="1867F870" w14:textId="77777777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04C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256" w:type="dxa"/>
            <w:vMerge w:val="restart"/>
            <w:vAlign w:val="center"/>
          </w:tcPr>
          <w:p w14:paraId="67B2B26F" w14:textId="77777777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04C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4D742CAE" w14:textId="2FEE641F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04C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годин</w:t>
            </w:r>
          </w:p>
        </w:tc>
      </w:tr>
      <w:tr w:rsidR="006D07A1" w:rsidRPr="00004C46" w14:paraId="46764D40" w14:textId="77777777" w:rsidTr="00C90BC5">
        <w:tc>
          <w:tcPr>
            <w:tcW w:w="680" w:type="dxa"/>
            <w:vMerge/>
          </w:tcPr>
          <w:p w14:paraId="2B778257" w14:textId="77777777" w:rsidR="006D07A1" w:rsidRPr="00004C46" w:rsidRDefault="006D07A1" w:rsidP="0000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</w:tcPr>
          <w:p w14:paraId="22D00C10" w14:textId="77777777" w:rsidR="006D07A1" w:rsidRPr="00004C46" w:rsidRDefault="006D07A1" w:rsidP="0000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26B8E17" w14:textId="77777777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04C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276" w:type="dxa"/>
            <w:vAlign w:val="center"/>
          </w:tcPr>
          <w:p w14:paraId="1336DEC0" w14:textId="77777777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04C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практичні</w:t>
            </w:r>
          </w:p>
          <w:p w14:paraId="3B0C2FC9" w14:textId="77777777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04C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256" w:type="dxa"/>
            <w:vMerge/>
          </w:tcPr>
          <w:p w14:paraId="5D920929" w14:textId="77777777" w:rsidR="006D07A1" w:rsidRPr="00004C46" w:rsidRDefault="006D07A1" w:rsidP="0000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7A1" w:rsidRPr="00756A9A" w14:paraId="345FB94C" w14:textId="77777777" w:rsidTr="00C90BC5">
        <w:trPr>
          <w:trHeight w:val="299"/>
        </w:trPr>
        <w:tc>
          <w:tcPr>
            <w:tcW w:w="680" w:type="dxa"/>
            <w:vAlign w:val="center"/>
          </w:tcPr>
          <w:p w14:paraId="437E648B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14:paraId="62E40F98" w14:textId="7E6BCE80" w:rsidR="006D07A1" w:rsidRPr="00756A9A" w:rsidRDefault="006D07A1" w:rsidP="00004C4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Тема 1. </w:t>
            </w:r>
            <w:r w:rsidR="00721140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екології та безпеки довкілля</w:t>
            </w:r>
          </w:p>
        </w:tc>
        <w:tc>
          <w:tcPr>
            <w:tcW w:w="1134" w:type="dxa"/>
            <w:vAlign w:val="center"/>
          </w:tcPr>
          <w:p w14:paraId="62373806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7B6D170B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2319EB2C" w14:textId="77777777" w:rsidR="006D07A1" w:rsidRPr="00756A9A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036AD" w:rsidRPr="00756A9A" w14:paraId="4D052C5A" w14:textId="77777777" w:rsidTr="00C90BC5">
        <w:trPr>
          <w:trHeight w:val="299"/>
        </w:trPr>
        <w:tc>
          <w:tcPr>
            <w:tcW w:w="680" w:type="dxa"/>
            <w:vAlign w:val="center"/>
          </w:tcPr>
          <w:p w14:paraId="575468EE" w14:textId="77777777" w:rsidR="00D036AD" w:rsidRPr="00756A9A" w:rsidRDefault="00D036AD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14:paraId="5C4A67DF" w14:textId="71485182" w:rsidR="00D036AD" w:rsidRPr="00756A9A" w:rsidRDefault="00D036AD" w:rsidP="00004C4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756A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Екологічні проблеми харчової галузі</w:t>
            </w:r>
          </w:p>
        </w:tc>
        <w:tc>
          <w:tcPr>
            <w:tcW w:w="1134" w:type="dxa"/>
            <w:vAlign w:val="center"/>
          </w:tcPr>
          <w:p w14:paraId="2D7FC80E" w14:textId="77777777" w:rsidR="00D036AD" w:rsidRPr="00756A9A" w:rsidRDefault="00B75CA3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1A2A8619" w14:textId="77777777" w:rsidR="00D036AD" w:rsidRPr="00756A9A" w:rsidRDefault="00B75CA3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6C672BB8" w14:textId="77777777" w:rsidR="00D036AD" w:rsidRPr="00756A9A" w:rsidRDefault="00B75CA3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D07A1" w:rsidRPr="00756A9A" w14:paraId="26BE4C7A" w14:textId="77777777" w:rsidTr="00C90BC5">
        <w:tc>
          <w:tcPr>
            <w:tcW w:w="680" w:type="dxa"/>
            <w:vAlign w:val="center"/>
          </w:tcPr>
          <w:p w14:paraId="5A8351EF" w14:textId="77777777" w:rsidR="006D07A1" w:rsidRPr="00756A9A" w:rsidRDefault="00D036AD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14:paraId="7AEB2479" w14:textId="4190F65E" w:rsidR="006D07A1" w:rsidRPr="00756A9A" w:rsidRDefault="00D036AD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Тема 3</w:t>
            </w:r>
            <w:r w:rsidR="006D07A1" w:rsidRPr="00756A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. </w:t>
            </w:r>
            <w:r w:rsidR="00721140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Забруднення харчових продуктів нітратами та радіонуклідами</w:t>
            </w:r>
          </w:p>
        </w:tc>
        <w:tc>
          <w:tcPr>
            <w:tcW w:w="1134" w:type="dxa"/>
            <w:vAlign w:val="center"/>
          </w:tcPr>
          <w:p w14:paraId="29E33051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0BC15EBB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145BF478" w14:textId="77777777" w:rsidR="006D07A1" w:rsidRPr="00756A9A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21140" w:rsidRPr="00756A9A" w14:paraId="4C6C079D" w14:textId="77777777" w:rsidTr="00C90BC5">
        <w:tc>
          <w:tcPr>
            <w:tcW w:w="680" w:type="dxa"/>
            <w:vAlign w:val="center"/>
          </w:tcPr>
          <w:p w14:paraId="6D88B697" w14:textId="77777777" w:rsidR="00721140" w:rsidRPr="00756A9A" w:rsidRDefault="00D036AD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</w:tcPr>
          <w:p w14:paraId="30D1A9A1" w14:textId="2E45A9D4" w:rsidR="00721140" w:rsidRPr="00756A9A" w:rsidRDefault="00D036AD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</w:t>
            </w:r>
            <w:r w:rsidR="00721140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Забруднення продовольчої сировини металами та залишками пестицидів</w:t>
            </w:r>
          </w:p>
        </w:tc>
        <w:tc>
          <w:tcPr>
            <w:tcW w:w="1134" w:type="dxa"/>
            <w:vAlign w:val="center"/>
          </w:tcPr>
          <w:p w14:paraId="7665592E" w14:textId="77777777" w:rsidR="00721140" w:rsidRPr="00756A9A" w:rsidRDefault="00B75CA3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291B35CB" w14:textId="77777777" w:rsidR="00721140" w:rsidRPr="00756A9A" w:rsidRDefault="00B75CA3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13EB7ECC" w14:textId="77777777" w:rsidR="00721140" w:rsidRPr="00756A9A" w:rsidRDefault="00B75CA3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036AD" w:rsidRPr="00756A9A" w14:paraId="7D6C41C7" w14:textId="77777777" w:rsidTr="00C90BC5">
        <w:tc>
          <w:tcPr>
            <w:tcW w:w="680" w:type="dxa"/>
            <w:vAlign w:val="center"/>
          </w:tcPr>
          <w:p w14:paraId="676CF204" w14:textId="77777777" w:rsidR="00D036AD" w:rsidRPr="00756A9A" w:rsidRDefault="00D036AD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</w:tcPr>
          <w:p w14:paraId="598D7771" w14:textId="77777777" w:rsidR="00D036AD" w:rsidRPr="00756A9A" w:rsidRDefault="00D036AD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Регламентація та вміст канцерогенних речовин та антибіотиків у харчових продуктах.</w:t>
            </w:r>
          </w:p>
        </w:tc>
        <w:tc>
          <w:tcPr>
            <w:tcW w:w="1134" w:type="dxa"/>
            <w:vAlign w:val="center"/>
          </w:tcPr>
          <w:p w14:paraId="232C0AC9" w14:textId="77777777" w:rsidR="00D036AD" w:rsidRPr="00756A9A" w:rsidRDefault="00B75CA3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6BA6879A" w14:textId="77777777" w:rsidR="00D036AD" w:rsidRPr="00756A9A" w:rsidRDefault="00B75CA3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6EACFCD4" w14:textId="77777777" w:rsidR="00D036AD" w:rsidRPr="00756A9A" w:rsidRDefault="00B75CA3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D07A1" w:rsidRPr="00756A9A" w14:paraId="03D0F12D" w14:textId="77777777" w:rsidTr="00C90BC5">
        <w:tc>
          <w:tcPr>
            <w:tcW w:w="680" w:type="dxa"/>
            <w:vAlign w:val="center"/>
          </w:tcPr>
          <w:p w14:paraId="3D247DBB" w14:textId="77777777" w:rsidR="006D07A1" w:rsidRPr="00756A9A" w:rsidRDefault="00D036AD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03" w:type="dxa"/>
          </w:tcPr>
          <w:p w14:paraId="3BF85450" w14:textId="04A7A3DB" w:rsidR="006D07A1" w:rsidRPr="00756A9A" w:rsidRDefault="00D036AD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Тема 6</w:t>
            </w:r>
            <w:r w:rsidR="006D07A1" w:rsidRPr="00756A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. Шляхи вдосконалення екологічного контролю на харчових підприємствах</w:t>
            </w:r>
          </w:p>
        </w:tc>
        <w:tc>
          <w:tcPr>
            <w:tcW w:w="1134" w:type="dxa"/>
            <w:vAlign w:val="center"/>
          </w:tcPr>
          <w:p w14:paraId="40C751B0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3995917F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39FB96B2" w14:textId="77777777" w:rsidR="006D07A1" w:rsidRPr="00756A9A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036AD" w:rsidRPr="00756A9A" w14:paraId="35719D6E" w14:textId="77777777" w:rsidTr="00C90BC5">
        <w:tc>
          <w:tcPr>
            <w:tcW w:w="680" w:type="dxa"/>
            <w:vAlign w:val="center"/>
          </w:tcPr>
          <w:p w14:paraId="01C0FBE8" w14:textId="77777777" w:rsidR="00D036AD" w:rsidRPr="00756A9A" w:rsidRDefault="00D036AD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103" w:type="dxa"/>
          </w:tcPr>
          <w:p w14:paraId="638C9B5E" w14:textId="4F36CEC8" w:rsidR="00D036AD" w:rsidRPr="00756A9A" w:rsidRDefault="00D036AD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="009269D2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Комплексне перероблення сировини та утилізація відходів виробництва. Визначення джерел утворення </w:t>
            </w:r>
            <w:r w:rsidR="00186A4D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твердих відходів рослинного</w:t>
            </w:r>
            <w:r w:rsidR="009269D2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тваринного походження</w:t>
            </w:r>
            <w:r w:rsidR="00186A4D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сировини</w:t>
            </w:r>
          </w:p>
        </w:tc>
        <w:tc>
          <w:tcPr>
            <w:tcW w:w="1134" w:type="dxa"/>
            <w:vAlign w:val="center"/>
          </w:tcPr>
          <w:p w14:paraId="243145CF" w14:textId="77777777" w:rsidR="00D036AD" w:rsidRPr="00756A9A" w:rsidRDefault="00D036AD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114FECD2" w14:textId="77777777" w:rsidR="00D036AD" w:rsidRPr="00756A9A" w:rsidRDefault="00D036AD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423CE6DE" w14:textId="77777777" w:rsidR="00D036AD" w:rsidRPr="00756A9A" w:rsidRDefault="00B75CA3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56A9A" w14:paraId="55B89168" w14:textId="77777777" w:rsidTr="00C90BC5">
        <w:trPr>
          <w:trHeight w:val="665"/>
        </w:trPr>
        <w:tc>
          <w:tcPr>
            <w:tcW w:w="680" w:type="dxa"/>
            <w:vAlign w:val="center"/>
          </w:tcPr>
          <w:p w14:paraId="62B14313" w14:textId="77777777" w:rsidR="006D07A1" w:rsidRPr="00756A9A" w:rsidRDefault="00A55217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03" w:type="dxa"/>
          </w:tcPr>
          <w:p w14:paraId="45671FFF" w14:textId="041FB386" w:rsidR="006D07A1" w:rsidRPr="00756A9A" w:rsidRDefault="00D036AD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Тема 8</w:t>
            </w:r>
            <w:r w:rsidR="006D07A1" w:rsidRPr="00756A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756A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Небезпека </w:t>
            </w: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токсикантів природного походження в харчовій галузі</w:t>
            </w:r>
          </w:p>
        </w:tc>
        <w:tc>
          <w:tcPr>
            <w:tcW w:w="1134" w:type="dxa"/>
            <w:vAlign w:val="center"/>
          </w:tcPr>
          <w:p w14:paraId="2043494A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505F5294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73EFE888" w14:textId="77777777" w:rsidR="006D07A1" w:rsidRPr="00756A9A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56A9A" w14:paraId="25CE507C" w14:textId="77777777" w:rsidTr="00C90BC5">
        <w:tc>
          <w:tcPr>
            <w:tcW w:w="680" w:type="dxa"/>
            <w:vAlign w:val="center"/>
          </w:tcPr>
          <w:p w14:paraId="24AF211E" w14:textId="77777777" w:rsidR="006D07A1" w:rsidRPr="00756A9A" w:rsidRDefault="00A55217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03" w:type="dxa"/>
          </w:tcPr>
          <w:p w14:paraId="6D9649AC" w14:textId="59ED6A9B" w:rsidR="006D07A1" w:rsidRPr="00756A9A" w:rsidRDefault="00A55217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Тема 9</w:t>
            </w:r>
            <w:r w:rsidR="006D07A1" w:rsidRPr="00756A9A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.</w:t>
            </w:r>
            <w:r w:rsidR="006D07A1" w:rsidRPr="00756A9A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="009269D2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Нехарчові відходи виробництва продовольчих товарів. Порядок зберігання та утилізації твердих </w:t>
            </w:r>
            <w:r w:rsidR="00756A9A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відходів</w:t>
            </w:r>
          </w:p>
        </w:tc>
        <w:tc>
          <w:tcPr>
            <w:tcW w:w="1134" w:type="dxa"/>
            <w:vAlign w:val="center"/>
          </w:tcPr>
          <w:p w14:paraId="39953A27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2CE4CEF3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60E3FF84" w14:textId="77777777" w:rsidR="006D07A1" w:rsidRPr="00756A9A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D07A1" w:rsidRPr="00756A9A" w14:paraId="7A45185D" w14:textId="77777777" w:rsidTr="00C90BC5">
        <w:tc>
          <w:tcPr>
            <w:tcW w:w="680" w:type="dxa"/>
            <w:vAlign w:val="center"/>
          </w:tcPr>
          <w:p w14:paraId="76F25D3D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03" w:type="dxa"/>
          </w:tcPr>
          <w:p w14:paraId="4AEFF634" w14:textId="08DE0275" w:rsidR="006D07A1" w:rsidRPr="00756A9A" w:rsidRDefault="006D07A1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 Екологічна безпека водопостачання та водовідведення на харчових підприємствах</w:t>
            </w:r>
          </w:p>
        </w:tc>
        <w:tc>
          <w:tcPr>
            <w:tcW w:w="1134" w:type="dxa"/>
            <w:vAlign w:val="center"/>
          </w:tcPr>
          <w:p w14:paraId="72C50B45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0C4E42DE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3167E83C" w14:textId="77777777" w:rsidR="006D07A1" w:rsidRPr="00756A9A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56A9A" w14:paraId="7DBA978C" w14:textId="77777777" w:rsidTr="00C90BC5">
        <w:tc>
          <w:tcPr>
            <w:tcW w:w="680" w:type="dxa"/>
            <w:vAlign w:val="center"/>
          </w:tcPr>
          <w:p w14:paraId="47C4AE6E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103" w:type="dxa"/>
          </w:tcPr>
          <w:p w14:paraId="5F649B89" w14:textId="48110304" w:rsidR="006D07A1" w:rsidRPr="00756A9A" w:rsidRDefault="006D07A1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11. </w:t>
            </w:r>
            <w:r w:rsidR="00B75CA3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Безпечне та р</w:t>
            </w: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аціональне використання водних ресурсів</w:t>
            </w:r>
          </w:p>
        </w:tc>
        <w:tc>
          <w:tcPr>
            <w:tcW w:w="1134" w:type="dxa"/>
            <w:vAlign w:val="center"/>
          </w:tcPr>
          <w:p w14:paraId="31AFADFD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3BB286DF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4AECE92F" w14:textId="77777777" w:rsidR="006D07A1" w:rsidRPr="00756A9A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56A9A" w14:paraId="25B7A36A" w14:textId="77777777" w:rsidTr="00C90BC5">
        <w:tc>
          <w:tcPr>
            <w:tcW w:w="680" w:type="dxa"/>
            <w:vAlign w:val="center"/>
          </w:tcPr>
          <w:p w14:paraId="7A54D024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103" w:type="dxa"/>
          </w:tcPr>
          <w:p w14:paraId="22C1DFB4" w14:textId="4FAD995A" w:rsidR="006D07A1" w:rsidRPr="00756A9A" w:rsidRDefault="006D07A1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12. </w:t>
            </w:r>
            <w:r w:rsidR="009269D2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управління безпечністю харчових продуктів в Україні</w:t>
            </w:r>
          </w:p>
        </w:tc>
        <w:tc>
          <w:tcPr>
            <w:tcW w:w="1134" w:type="dxa"/>
            <w:vAlign w:val="center"/>
          </w:tcPr>
          <w:p w14:paraId="02AFC227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2BB809C4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4E5B7581" w14:textId="77777777" w:rsidR="006D07A1" w:rsidRPr="00756A9A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56A9A" w14:paraId="78BE577D" w14:textId="77777777" w:rsidTr="00C90BC5">
        <w:tc>
          <w:tcPr>
            <w:tcW w:w="680" w:type="dxa"/>
            <w:vAlign w:val="center"/>
          </w:tcPr>
          <w:p w14:paraId="1104F346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103" w:type="dxa"/>
          </w:tcPr>
          <w:p w14:paraId="05F58F23" w14:textId="51E0F6EC" w:rsidR="006D07A1" w:rsidRPr="00756A9A" w:rsidRDefault="006D07A1" w:rsidP="00004C4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Тема 13.</w:t>
            </w: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55217"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харчування, пов’язана з компонентами упаковки та утилізація відходів</w:t>
            </w:r>
          </w:p>
        </w:tc>
        <w:tc>
          <w:tcPr>
            <w:tcW w:w="1134" w:type="dxa"/>
            <w:vAlign w:val="center"/>
          </w:tcPr>
          <w:p w14:paraId="3880E8DD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44723423" w14:textId="77777777" w:rsidR="006D07A1" w:rsidRPr="00756A9A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6" w:type="dxa"/>
            <w:vAlign w:val="center"/>
          </w:tcPr>
          <w:p w14:paraId="6C46F1FD" w14:textId="77777777" w:rsidR="006D07A1" w:rsidRPr="00756A9A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004C46" w14:paraId="093A63E9" w14:textId="77777777" w:rsidTr="00C90BC5">
        <w:tc>
          <w:tcPr>
            <w:tcW w:w="5783" w:type="dxa"/>
            <w:gridSpan w:val="2"/>
          </w:tcPr>
          <w:p w14:paraId="392F5BDC" w14:textId="77777777" w:rsidR="006D07A1" w:rsidRPr="00004C46" w:rsidRDefault="006D07A1" w:rsidP="0000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1134" w:type="dxa"/>
            <w:vAlign w:val="center"/>
          </w:tcPr>
          <w:p w14:paraId="68E3CDBA" w14:textId="77777777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76" w:type="dxa"/>
            <w:vAlign w:val="center"/>
          </w:tcPr>
          <w:p w14:paraId="06584B5D" w14:textId="77777777" w:rsidR="006D07A1" w:rsidRPr="00004C46" w:rsidRDefault="006D07A1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56" w:type="dxa"/>
            <w:vAlign w:val="center"/>
          </w:tcPr>
          <w:p w14:paraId="044FECC1" w14:textId="77777777" w:rsidR="006D07A1" w:rsidRPr="00004C46" w:rsidRDefault="00114EA9" w:rsidP="0000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0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  <w:r w:rsidR="006D07A1" w:rsidRPr="0000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2297DB16" w14:textId="77777777" w:rsidR="00004C46" w:rsidRDefault="00004C46" w:rsidP="008835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017932D" w14:textId="2E342C65" w:rsidR="006D07A1" w:rsidRPr="00767AA9" w:rsidRDefault="006D07A1" w:rsidP="00E31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67A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Самостійна робота здобувача вищої освіти</w:t>
      </w:r>
    </w:p>
    <w:p w14:paraId="42486300" w14:textId="77777777" w:rsidR="00BA1505" w:rsidRPr="00703A85" w:rsidRDefault="00BA1505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192799873"/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2"/>
    <w:p w14:paraId="6E0ABC15" w14:textId="77777777" w:rsidR="00BA1505" w:rsidRPr="00703A85" w:rsidRDefault="00BA1505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703A85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703A85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аудиторне</w:t>
      </w:r>
      <w:r w:rsidRPr="00703A85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опрацювання</w:t>
      </w:r>
      <w:r w:rsidRPr="00703A85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703A85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703A85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703A85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творчого завдання (презентації, реферату).</w:t>
      </w:r>
    </w:p>
    <w:p w14:paraId="2CDE5D9A" w14:textId="77777777" w:rsidR="00BA1505" w:rsidRPr="00703A85" w:rsidRDefault="00BA1505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69B9AD0B" w14:textId="77777777" w:rsidR="00BA1505" w:rsidRPr="00703A85" w:rsidRDefault="00BA1505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Виконання здобувачем самостійної</w:t>
      </w:r>
      <w:r w:rsidRPr="00703A8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дисципліни,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передбачений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робочою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засвоєння</w:t>
      </w:r>
      <w:r w:rsidRPr="00703A8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703A8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03A85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703A85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самостійної</w:t>
      </w:r>
      <w:r w:rsidRPr="00703A8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</w:t>
      </w:r>
      <w:r w:rsidRPr="00703A85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виноситься</w:t>
      </w:r>
      <w:r w:rsidRPr="00703A8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703A85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поточний</w:t>
      </w:r>
      <w:r w:rsidRPr="00703A8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13305F82" w14:textId="77777777" w:rsidR="00BA1505" w:rsidRPr="00703A85" w:rsidRDefault="00BA1505" w:rsidP="000E77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CCAFE7" w14:textId="77777777" w:rsidR="00BA1505" w:rsidRPr="00703A85" w:rsidRDefault="00BA1505" w:rsidP="00BA150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Види</w:t>
      </w:r>
      <w:r w:rsidRPr="00703A85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самостійної</w:t>
      </w:r>
      <w:r w:rsidRPr="00703A8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BA1505" w:rsidRPr="00703A85" w14:paraId="21C49F1E" w14:textId="77777777" w:rsidTr="00C27E10">
        <w:trPr>
          <w:trHeight w:val="642"/>
        </w:trPr>
        <w:tc>
          <w:tcPr>
            <w:tcW w:w="566" w:type="dxa"/>
          </w:tcPr>
          <w:p w14:paraId="64851B2A" w14:textId="77777777" w:rsidR="00BA1505" w:rsidRPr="00703A85" w:rsidRDefault="00BA1505" w:rsidP="00C27E10">
            <w:pPr>
              <w:spacing w:before="42" w:after="0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3" w:name="_Hlk192792818"/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№ 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617009D3" w14:textId="77777777" w:rsidR="00BA1505" w:rsidRPr="00703A85" w:rsidRDefault="00BA1505" w:rsidP="00C27E10">
            <w:pPr>
              <w:spacing w:before="179" w:after="0" w:line="240" w:lineRule="auto"/>
              <w:ind w:left="68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2235CF40" w14:textId="77777777" w:rsidR="00BA1505" w:rsidRPr="00703A85" w:rsidRDefault="00BA1505" w:rsidP="00C27E10">
            <w:pPr>
              <w:spacing w:before="179" w:after="0" w:line="240" w:lineRule="auto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055C9DCD" w14:textId="77777777" w:rsidR="00BA1505" w:rsidRPr="00703A85" w:rsidRDefault="00BA1505" w:rsidP="00C27E10">
            <w:pPr>
              <w:spacing w:before="42" w:after="0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266" w:type="dxa"/>
          </w:tcPr>
          <w:p w14:paraId="4D1E62E4" w14:textId="77777777" w:rsidR="00BA1505" w:rsidRPr="00703A85" w:rsidRDefault="00BA1505" w:rsidP="00C27E10">
            <w:pPr>
              <w:spacing w:before="42" w:after="0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Форма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метод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контролю</w:t>
            </w:r>
          </w:p>
        </w:tc>
      </w:tr>
      <w:tr w:rsidR="00BA1505" w:rsidRPr="00703A85" w14:paraId="352C6DDD" w14:textId="77777777" w:rsidTr="00C27E10">
        <w:trPr>
          <w:trHeight w:val="830"/>
        </w:trPr>
        <w:tc>
          <w:tcPr>
            <w:tcW w:w="566" w:type="dxa"/>
          </w:tcPr>
          <w:p w14:paraId="0F191705" w14:textId="77777777" w:rsidR="00BA1505" w:rsidRPr="00703A85" w:rsidRDefault="00BA1505" w:rsidP="00C27E10">
            <w:pPr>
              <w:spacing w:before="27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5094DB7B" w14:textId="77777777" w:rsidR="00BA1505" w:rsidRPr="00703A85" w:rsidRDefault="00BA1505" w:rsidP="00C27E10">
            <w:pPr>
              <w:spacing w:before="131" w:after="0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Опрацювання питань, що виносяться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703A85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самостійне</w:t>
            </w:r>
            <w:r w:rsidRPr="00703A85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79B4CE27" w14:textId="77777777" w:rsidR="00BA1505" w:rsidRPr="00703A85" w:rsidRDefault="00BA1505" w:rsidP="00C27E10">
            <w:pPr>
              <w:spacing w:before="270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2855B185" w14:textId="77777777" w:rsidR="00BA1505" w:rsidRPr="00703A85" w:rsidRDefault="00BA1505" w:rsidP="00C27E10">
            <w:pPr>
              <w:spacing w:after="0"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Протягом вивчення</w:t>
            </w:r>
          </w:p>
          <w:p w14:paraId="7A87FED3" w14:textId="77777777" w:rsidR="00BA1505" w:rsidRPr="00703A85" w:rsidRDefault="00BA1505" w:rsidP="00C27E10">
            <w:pPr>
              <w:spacing w:before="2" w:after="0" w:line="261" w:lineRule="exact"/>
              <w:ind w:left="26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266" w:type="dxa"/>
          </w:tcPr>
          <w:p w14:paraId="4E47D7BE" w14:textId="77777777" w:rsidR="00BA1505" w:rsidRPr="00703A85" w:rsidRDefault="00BA1505" w:rsidP="00C27E10">
            <w:pPr>
              <w:spacing w:before="131" w:after="0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письмове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BA1505" w:rsidRPr="00703A85" w14:paraId="53CFB01E" w14:textId="77777777" w:rsidTr="00C27E10">
        <w:trPr>
          <w:trHeight w:val="552"/>
        </w:trPr>
        <w:tc>
          <w:tcPr>
            <w:tcW w:w="566" w:type="dxa"/>
          </w:tcPr>
          <w:p w14:paraId="047F88F6" w14:textId="77777777" w:rsidR="00BA1505" w:rsidRPr="00703A85" w:rsidRDefault="00BA1505" w:rsidP="00C27E10">
            <w:pPr>
              <w:spacing w:before="13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2BB5F865" w14:textId="77777777" w:rsidR="00BA1505" w:rsidRPr="00703A85" w:rsidRDefault="00BA1505" w:rsidP="00C27E10">
            <w:pPr>
              <w:spacing w:after="0"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703A85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лекційних</w:t>
            </w:r>
            <w:r w:rsidRPr="00703A85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7F0708EA" w14:textId="77777777" w:rsidR="00BA1505" w:rsidRPr="00703A85" w:rsidRDefault="00BA1505" w:rsidP="00C27E10">
            <w:pPr>
              <w:spacing w:before="2" w:after="0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практичних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4BEDEB20" w14:textId="77777777" w:rsidR="00BA1505" w:rsidRPr="00703A85" w:rsidRDefault="00BA1505" w:rsidP="00C27E10">
            <w:pPr>
              <w:spacing w:before="131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0161F6AE" w14:textId="77777777" w:rsidR="00BA1505" w:rsidRPr="00703A85" w:rsidRDefault="00BA1505" w:rsidP="00C27E10">
            <w:pPr>
              <w:spacing w:after="0"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264132B3" w14:textId="77777777" w:rsidR="00BA1505" w:rsidRPr="00703A85" w:rsidRDefault="00BA1505" w:rsidP="00C27E10">
            <w:pPr>
              <w:spacing w:after="0"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703A85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2E42CD6E" w14:textId="77777777" w:rsidR="00BA1505" w:rsidRPr="00703A85" w:rsidRDefault="00BA1505" w:rsidP="00C27E10">
            <w:pPr>
              <w:spacing w:before="2" w:after="0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BA1505" w:rsidRPr="00703A85" w14:paraId="7E0F6C95" w14:textId="77777777" w:rsidTr="00C27E10">
        <w:trPr>
          <w:trHeight w:val="551"/>
        </w:trPr>
        <w:tc>
          <w:tcPr>
            <w:tcW w:w="566" w:type="dxa"/>
          </w:tcPr>
          <w:p w14:paraId="61A4451A" w14:textId="77777777" w:rsidR="00BA1505" w:rsidRPr="00703A85" w:rsidRDefault="00BA1505" w:rsidP="00C27E10">
            <w:pPr>
              <w:spacing w:before="13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75FBE2A4" w14:textId="77777777" w:rsidR="00BA1505" w:rsidRPr="00703A85" w:rsidRDefault="00BA1505" w:rsidP="00C27E10">
            <w:pPr>
              <w:spacing w:after="0"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Підготовка</w:t>
            </w:r>
            <w:r w:rsidRPr="00703A85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індивідуальних</w:t>
            </w:r>
          </w:p>
          <w:p w14:paraId="5B329281" w14:textId="77777777" w:rsidR="00BA1505" w:rsidRPr="00703A85" w:rsidRDefault="00BA1505" w:rsidP="00C27E10">
            <w:pPr>
              <w:spacing w:before="2" w:after="0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питань</w:t>
            </w:r>
            <w:r w:rsidRPr="00703A85">
              <w:rPr>
                <w:rFonts w:ascii="Times New Roman" w:eastAsia="Times New Roman" w:hAnsi="Times New Roman" w:cs="Times New Roman"/>
                <w:spacing w:val="-14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</w:t>
            </w:r>
            <w:r w:rsidRPr="00703A85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тематики</w:t>
            </w:r>
            <w:r w:rsidRPr="00703A85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3E2B527A" w14:textId="77777777" w:rsidR="00BA1505" w:rsidRPr="00703A85" w:rsidRDefault="00BA1505" w:rsidP="00C27E10">
            <w:pPr>
              <w:spacing w:before="131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1F07F694" w14:textId="77777777" w:rsidR="00BA1505" w:rsidRPr="00703A85" w:rsidRDefault="00BA1505" w:rsidP="00C27E10">
            <w:pPr>
              <w:spacing w:before="13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0F8B4098" w14:textId="77777777" w:rsidR="00BA1505" w:rsidRPr="00703A85" w:rsidRDefault="00BA1505" w:rsidP="00C27E10">
            <w:pPr>
              <w:spacing w:after="0"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Усне та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6C39BCDD" w14:textId="77777777" w:rsidR="00BA1505" w:rsidRPr="00703A85" w:rsidRDefault="00BA1505" w:rsidP="00C27E10">
            <w:pPr>
              <w:spacing w:before="2" w:after="0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BA1505" w:rsidRPr="00703A85" w14:paraId="505BA453" w14:textId="77777777" w:rsidTr="00C27E10">
        <w:trPr>
          <w:trHeight w:val="830"/>
        </w:trPr>
        <w:tc>
          <w:tcPr>
            <w:tcW w:w="566" w:type="dxa"/>
          </w:tcPr>
          <w:p w14:paraId="30C58B89" w14:textId="77777777" w:rsidR="00BA1505" w:rsidRPr="00703A85" w:rsidRDefault="00BA1505" w:rsidP="00C27E10">
            <w:pPr>
              <w:spacing w:before="27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2586E6E8" w14:textId="77777777" w:rsidR="00BA1505" w:rsidRPr="00703A85" w:rsidRDefault="00BA1505" w:rsidP="00C27E10">
            <w:pPr>
              <w:spacing w:after="0"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Індивідуальні</w:t>
            </w:r>
            <w:r w:rsidRPr="00703A85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творчі</w:t>
            </w:r>
            <w:r w:rsidRPr="00703A85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завдання</w:t>
            </w:r>
          </w:p>
          <w:p w14:paraId="4355077B" w14:textId="77777777" w:rsidR="00BA1505" w:rsidRPr="00703A85" w:rsidRDefault="00BA1505" w:rsidP="00C27E10">
            <w:pPr>
              <w:spacing w:after="0"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(виконання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презентації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703A85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300CD22D" w14:textId="77777777" w:rsidR="00BA1505" w:rsidRPr="00703A85" w:rsidRDefault="00BA1505" w:rsidP="00C27E10">
            <w:pPr>
              <w:spacing w:before="270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76E7CFAD" w14:textId="77777777" w:rsidR="00BA1505" w:rsidRPr="00703A85" w:rsidRDefault="00BA1505" w:rsidP="00C27E10">
            <w:pPr>
              <w:spacing w:before="270" w:after="0" w:line="240" w:lineRule="auto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703A85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</w:t>
            </w:r>
            <w:r w:rsidRPr="00703A85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266" w:type="dxa"/>
          </w:tcPr>
          <w:p w14:paraId="36171D0E" w14:textId="77777777" w:rsidR="00BA1505" w:rsidRPr="00703A85" w:rsidRDefault="00BA1505" w:rsidP="00C27E10">
            <w:pPr>
              <w:spacing w:after="0"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Обговорення,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виступ</w:t>
            </w:r>
          </w:p>
          <w:p w14:paraId="2FC269A5" w14:textId="77777777" w:rsidR="00BA1505" w:rsidRPr="00703A85" w:rsidRDefault="00BA1505" w:rsidP="00C27E10">
            <w:pPr>
              <w:spacing w:after="0"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</w:t>
            </w:r>
            <w:r w:rsidRPr="00703A85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презентацією,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усний захист</w:t>
            </w:r>
          </w:p>
        </w:tc>
      </w:tr>
      <w:tr w:rsidR="00BA1505" w:rsidRPr="00703A85" w14:paraId="1FC4A5CF" w14:textId="77777777" w:rsidTr="00C27E10">
        <w:trPr>
          <w:trHeight w:val="551"/>
        </w:trPr>
        <w:tc>
          <w:tcPr>
            <w:tcW w:w="566" w:type="dxa"/>
          </w:tcPr>
          <w:p w14:paraId="66BBE5A2" w14:textId="77777777" w:rsidR="00BA1505" w:rsidRPr="00703A85" w:rsidRDefault="00BA1505" w:rsidP="00C27E10">
            <w:pPr>
              <w:spacing w:before="13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51655DC1" w14:textId="77777777" w:rsidR="00BA1505" w:rsidRPr="00703A85" w:rsidRDefault="00BA1505" w:rsidP="00C27E10">
            <w:pPr>
              <w:spacing w:before="13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703A85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38CA9027" w14:textId="77777777" w:rsidR="00BA1505" w:rsidRPr="00703A85" w:rsidRDefault="00BA1505" w:rsidP="00C27E10">
            <w:pPr>
              <w:spacing w:before="131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4E08F63E" w14:textId="77777777" w:rsidR="00BA1505" w:rsidRPr="00703A85" w:rsidRDefault="00BA1505" w:rsidP="00C27E10">
            <w:pPr>
              <w:spacing w:after="0" w:line="267" w:lineRule="exact"/>
              <w:ind w:left="3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703A85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рази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на</w:t>
            </w:r>
          </w:p>
          <w:p w14:paraId="48DB8CB4" w14:textId="77777777" w:rsidR="00BA1505" w:rsidRPr="00703A85" w:rsidRDefault="00BA1505" w:rsidP="00C27E10">
            <w:pPr>
              <w:spacing w:after="0" w:line="265" w:lineRule="exact"/>
              <w:ind w:left="4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266" w:type="dxa"/>
          </w:tcPr>
          <w:p w14:paraId="29B1A99D" w14:textId="77777777" w:rsidR="00BA1505" w:rsidRPr="00703A85" w:rsidRDefault="00BA1505" w:rsidP="00C27E10">
            <w:pPr>
              <w:spacing w:before="131" w:after="0" w:line="240" w:lineRule="auto"/>
              <w:ind w:left="5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</w:tr>
      <w:tr w:rsidR="00BA1505" w:rsidRPr="00703A85" w14:paraId="1B1FC96D" w14:textId="77777777" w:rsidTr="00C27E10">
        <w:trPr>
          <w:trHeight w:val="321"/>
        </w:trPr>
        <w:tc>
          <w:tcPr>
            <w:tcW w:w="4388" w:type="dxa"/>
            <w:gridSpan w:val="2"/>
          </w:tcPr>
          <w:p w14:paraId="5619AB66" w14:textId="77777777" w:rsidR="00BA1505" w:rsidRPr="00703A85" w:rsidRDefault="00BA1505" w:rsidP="00C27E10">
            <w:pPr>
              <w:spacing w:before="20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31D1408C" w14:textId="77777777" w:rsidR="00BA1505" w:rsidRPr="00703A85" w:rsidRDefault="00BA1505" w:rsidP="00C27E10">
            <w:pPr>
              <w:spacing w:after="0"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43A60231" w14:textId="77777777" w:rsidR="00BA1505" w:rsidRPr="00703A85" w:rsidRDefault="00BA1505" w:rsidP="00C27E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266" w:type="dxa"/>
          </w:tcPr>
          <w:p w14:paraId="52AEE8A4" w14:textId="77777777" w:rsidR="00BA1505" w:rsidRPr="00703A85" w:rsidRDefault="00BA1505" w:rsidP="00C27E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</w:tr>
      <w:bookmarkEnd w:id="3"/>
    </w:tbl>
    <w:p w14:paraId="2D7F1904" w14:textId="77777777" w:rsidR="00BA1505" w:rsidRPr="00703A85" w:rsidRDefault="00BA1505" w:rsidP="00BA15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EF6DB0" w14:textId="77777777" w:rsidR="00BA1505" w:rsidRPr="00703A85" w:rsidRDefault="00BA1505" w:rsidP="00BA150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_Hlk192801585"/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1F5004D5" w14:textId="77777777" w:rsidR="00BA1505" w:rsidRPr="00703A85" w:rsidRDefault="00BA1505" w:rsidP="00BA150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траєкторії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 заняття можуть проводитись за індивідуальним графіком.</w:t>
      </w:r>
    </w:p>
    <w:bookmarkEnd w:id="4"/>
    <w:p w14:paraId="5BD617A6" w14:textId="77777777" w:rsidR="00BA1505" w:rsidRPr="00703A85" w:rsidRDefault="00BA1505" w:rsidP="00BA150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12B601" w14:textId="77777777" w:rsidR="006D07A1" w:rsidRPr="00012BEB" w:rsidRDefault="006D07A1" w:rsidP="00E7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DD3222" w14:textId="77777777" w:rsidR="00783A60" w:rsidRPr="00783A60" w:rsidRDefault="00783A60" w:rsidP="00E7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A60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РЕКОМЕНДОВАНІ ДЖЕРЕЛА ІНФОРМАЦІЇ</w:t>
      </w:r>
    </w:p>
    <w:p w14:paraId="09D9203E" w14:textId="77777777" w:rsidR="00783A60" w:rsidRDefault="00783A60" w:rsidP="00E7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B68E7D" w14:textId="77777777" w:rsidR="006D07A1" w:rsidRPr="00783A60" w:rsidRDefault="00783A60" w:rsidP="00E75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A60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14:paraId="1B853272" w14:textId="1EC2319C" w:rsidR="006D07A1" w:rsidRPr="00BA67E3" w:rsidRDefault="006D07A1" w:rsidP="000E77BB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67E3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BA67E3">
        <w:rPr>
          <w:rFonts w:ascii="Times New Roman" w:hAnsi="Times New Roman"/>
          <w:sz w:val="28"/>
          <w:szCs w:val="28"/>
          <w:lang w:val="uk-UA"/>
        </w:rPr>
        <w:t>Апостолюк</w:t>
      </w:r>
      <w:proofErr w:type="spellEnd"/>
      <w:r w:rsidRPr="00BA67E3">
        <w:rPr>
          <w:rFonts w:ascii="Times New Roman" w:hAnsi="Times New Roman"/>
          <w:sz w:val="28"/>
          <w:szCs w:val="28"/>
          <w:lang w:val="uk-UA"/>
        </w:rPr>
        <w:t xml:space="preserve"> С. О., </w:t>
      </w:r>
      <w:proofErr w:type="spellStart"/>
      <w:r w:rsidRPr="00BA67E3">
        <w:rPr>
          <w:rFonts w:ascii="Times New Roman" w:hAnsi="Times New Roman"/>
          <w:sz w:val="28"/>
          <w:szCs w:val="28"/>
          <w:lang w:val="uk-UA"/>
        </w:rPr>
        <w:t>Джигирей</w:t>
      </w:r>
      <w:proofErr w:type="spellEnd"/>
      <w:r w:rsidRPr="00BA67E3">
        <w:rPr>
          <w:rFonts w:ascii="Times New Roman" w:hAnsi="Times New Roman"/>
          <w:sz w:val="28"/>
          <w:szCs w:val="28"/>
          <w:lang w:val="uk-UA"/>
        </w:rPr>
        <w:t xml:space="preserve"> В. С., </w:t>
      </w:r>
      <w:proofErr w:type="spellStart"/>
      <w:r w:rsidRPr="00BA67E3">
        <w:rPr>
          <w:rFonts w:ascii="Times New Roman" w:hAnsi="Times New Roman"/>
          <w:sz w:val="28"/>
          <w:szCs w:val="28"/>
          <w:lang w:val="uk-UA"/>
        </w:rPr>
        <w:t>Апостолюк</w:t>
      </w:r>
      <w:proofErr w:type="spellEnd"/>
      <w:r w:rsidRPr="00BA67E3">
        <w:rPr>
          <w:rFonts w:ascii="Times New Roman" w:hAnsi="Times New Roman"/>
          <w:sz w:val="28"/>
          <w:szCs w:val="28"/>
          <w:lang w:val="uk-UA"/>
        </w:rPr>
        <w:t xml:space="preserve"> А. С. Промис</w:t>
      </w:r>
      <w:r w:rsidR="00D961DC">
        <w:rPr>
          <w:rFonts w:ascii="Times New Roman" w:hAnsi="Times New Roman"/>
          <w:sz w:val="28"/>
          <w:szCs w:val="28"/>
          <w:lang w:val="uk-UA"/>
        </w:rPr>
        <w:t xml:space="preserve">лова екологія: </w:t>
      </w:r>
      <w:proofErr w:type="spellStart"/>
      <w:r w:rsidR="00D961DC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D961D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D961DC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="00D961DC">
        <w:rPr>
          <w:rFonts w:ascii="Times New Roman" w:hAnsi="Times New Roman"/>
          <w:sz w:val="28"/>
          <w:szCs w:val="28"/>
          <w:lang w:val="uk-UA"/>
        </w:rPr>
        <w:t>. Київ.</w:t>
      </w:r>
      <w:r w:rsidRPr="00BA67E3">
        <w:rPr>
          <w:rFonts w:ascii="Times New Roman" w:hAnsi="Times New Roman"/>
          <w:sz w:val="28"/>
          <w:szCs w:val="28"/>
          <w:lang w:val="uk-UA"/>
        </w:rPr>
        <w:t xml:space="preserve"> Знання, 2005. 474 с. </w:t>
      </w:r>
    </w:p>
    <w:p w14:paraId="5FECFB81" w14:textId="77777777" w:rsidR="006D07A1" w:rsidRPr="00BA67E3" w:rsidRDefault="006D07A1" w:rsidP="000E77BB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67E3">
        <w:rPr>
          <w:rFonts w:ascii="Times New Roman" w:hAnsi="Times New Roman"/>
          <w:sz w:val="28"/>
          <w:szCs w:val="28"/>
          <w:lang w:val="uk-UA"/>
        </w:rPr>
        <w:t xml:space="preserve">2. Іваненко О.І., </w:t>
      </w:r>
      <w:proofErr w:type="spellStart"/>
      <w:r w:rsidRPr="00BA67E3">
        <w:rPr>
          <w:rFonts w:ascii="Times New Roman" w:hAnsi="Times New Roman"/>
          <w:sz w:val="28"/>
          <w:szCs w:val="28"/>
          <w:lang w:val="uk-UA"/>
        </w:rPr>
        <w:t>Носачова</w:t>
      </w:r>
      <w:proofErr w:type="spellEnd"/>
      <w:r w:rsidRPr="00BA67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61DC">
        <w:rPr>
          <w:rFonts w:ascii="Times New Roman" w:hAnsi="Times New Roman"/>
          <w:sz w:val="28"/>
          <w:szCs w:val="28"/>
          <w:lang w:val="uk-UA"/>
        </w:rPr>
        <w:t xml:space="preserve">Ю.В. </w:t>
      </w:r>
      <w:proofErr w:type="spellStart"/>
      <w:r w:rsidR="00D961DC">
        <w:rPr>
          <w:rFonts w:ascii="Times New Roman" w:hAnsi="Times New Roman"/>
          <w:sz w:val="28"/>
          <w:szCs w:val="28"/>
          <w:lang w:val="uk-UA"/>
        </w:rPr>
        <w:t>Техноекологія</w:t>
      </w:r>
      <w:proofErr w:type="spellEnd"/>
      <w:r w:rsidR="00D961DC">
        <w:rPr>
          <w:rFonts w:ascii="Times New Roman" w:hAnsi="Times New Roman"/>
          <w:sz w:val="28"/>
          <w:szCs w:val="28"/>
          <w:lang w:val="uk-UA"/>
        </w:rPr>
        <w:t>: Підручник. Київ,</w:t>
      </w:r>
      <w:r w:rsidRPr="00BA67E3">
        <w:rPr>
          <w:rFonts w:ascii="Times New Roman" w:hAnsi="Times New Roman"/>
          <w:sz w:val="28"/>
          <w:szCs w:val="28"/>
          <w:lang w:val="uk-UA"/>
        </w:rPr>
        <w:t xml:space="preserve"> Кондор, 2017. 294 с. </w:t>
      </w:r>
    </w:p>
    <w:p w14:paraId="217977A1" w14:textId="77777777" w:rsidR="006D07A1" w:rsidRPr="00BA67E3" w:rsidRDefault="006D07A1" w:rsidP="000E77BB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67E3">
        <w:rPr>
          <w:rFonts w:ascii="Times New Roman" w:hAnsi="Times New Roman"/>
          <w:sz w:val="28"/>
          <w:szCs w:val="28"/>
          <w:lang w:val="uk-UA"/>
        </w:rPr>
        <w:t xml:space="preserve">3. Клименко М. О. </w:t>
      </w:r>
      <w:proofErr w:type="spellStart"/>
      <w:r w:rsidRPr="00BA67E3">
        <w:rPr>
          <w:rFonts w:ascii="Times New Roman" w:hAnsi="Times New Roman"/>
          <w:sz w:val="28"/>
          <w:szCs w:val="28"/>
          <w:lang w:val="uk-UA"/>
        </w:rPr>
        <w:t>Т</w:t>
      </w:r>
      <w:r w:rsidR="00D961DC">
        <w:rPr>
          <w:rFonts w:ascii="Times New Roman" w:hAnsi="Times New Roman"/>
          <w:sz w:val="28"/>
          <w:szCs w:val="28"/>
          <w:lang w:val="uk-UA"/>
        </w:rPr>
        <w:t>ехноекологія</w:t>
      </w:r>
      <w:proofErr w:type="spellEnd"/>
      <w:r w:rsidR="00D961DC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D961DC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D961D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D961DC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="00D961DC">
        <w:rPr>
          <w:rFonts w:ascii="Times New Roman" w:hAnsi="Times New Roman"/>
          <w:sz w:val="28"/>
          <w:szCs w:val="28"/>
          <w:lang w:val="uk-UA"/>
        </w:rPr>
        <w:t xml:space="preserve">. Київ, </w:t>
      </w:r>
      <w:r w:rsidRPr="00BA67E3">
        <w:rPr>
          <w:rFonts w:ascii="Times New Roman" w:hAnsi="Times New Roman"/>
          <w:sz w:val="28"/>
          <w:szCs w:val="28"/>
          <w:lang w:val="uk-UA"/>
        </w:rPr>
        <w:t>Академія, 2011. 256</w:t>
      </w:r>
      <w:r w:rsidR="00D961DC">
        <w:rPr>
          <w:rFonts w:ascii="Times New Roman" w:hAnsi="Times New Roman"/>
          <w:sz w:val="28"/>
          <w:szCs w:val="28"/>
          <w:lang w:val="uk-UA"/>
        </w:rPr>
        <w:t> </w:t>
      </w:r>
      <w:r w:rsidRPr="00BA67E3">
        <w:rPr>
          <w:rFonts w:ascii="Times New Roman" w:hAnsi="Times New Roman"/>
          <w:sz w:val="28"/>
          <w:szCs w:val="28"/>
          <w:lang w:val="uk-UA"/>
        </w:rPr>
        <w:t xml:space="preserve">с. </w:t>
      </w:r>
    </w:p>
    <w:p w14:paraId="4BEF2751" w14:textId="77777777" w:rsidR="006D07A1" w:rsidRPr="00BA67E3" w:rsidRDefault="006D07A1" w:rsidP="000E77BB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67E3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BA67E3">
        <w:rPr>
          <w:rFonts w:ascii="Times New Roman" w:hAnsi="Times New Roman"/>
          <w:sz w:val="28"/>
          <w:szCs w:val="28"/>
          <w:lang w:val="uk-UA"/>
        </w:rPr>
        <w:t>Носачова</w:t>
      </w:r>
      <w:proofErr w:type="spellEnd"/>
      <w:r w:rsidRPr="00BA67E3">
        <w:rPr>
          <w:rFonts w:ascii="Times New Roman" w:hAnsi="Times New Roman"/>
          <w:sz w:val="28"/>
          <w:szCs w:val="28"/>
          <w:lang w:val="uk-UA"/>
        </w:rPr>
        <w:t xml:space="preserve"> Ю.В., Іваненко О.І., </w:t>
      </w:r>
      <w:proofErr w:type="spellStart"/>
      <w:r w:rsidRPr="00BA67E3">
        <w:rPr>
          <w:rFonts w:ascii="Times New Roman" w:hAnsi="Times New Roman"/>
          <w:sz w:val="28"/>
          <w:szCs w:val="28"/>
          <w:lang w:val="uk-UA"/>
        </w:rPr>
        <w:t>Вембер</w:t>
      </w:r>
      <w:proofErr w:type="spellEnd"/>
      <w:r w:rsidRPr="00BA67E3">
        <w:rPr>
          <w:rFonts w:ascii="Times New Roman" w:hAnsi="Times New Roman"/>
          <w:sz w:val="28"/>
          <w:szCs w:val="28"/>
          <w:lang w:val="uk-UA"/>
        </w:rPr>
        <w:t xml:space="preserve"> В.В. Екологічна безпека інженерної діяльності. Київ: Видавничий дім «Кондор», 2020.  294 с. 230 с.</w:t>
      </w:r>
    </w:p>
    <w:p w14:paraId="6F411645" w14:textId="77777777" w:rsidR="006D07A1" w:rsidRPr="00783A60" w:rsidRDefault="006D07A1" w:rsidP="00004C46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3A60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Додаткова</w:t>
      </w:r>
      <w:r w:rsidR="00783A60">
        <w:rPr>
          <w:rFonts w:ascii="Times New Roman" w:hAnsi="Times New Roman"/>
          <w:b/>
          <w:sz w:val="28"/>
          <w:szCs w:val="28"/>
          <w:lang w:val="uk-UA"/>
        </w:rPr>
        <w:t xml:space="preserve"> література</w:t>
      </w:r>
    </w:p>
    <w:p w14:paraId="2F005053" w14:textId="225BD76A" w:rsidR="006D07A1" w:rsidRPr="00BA67E3" w:rsidRDefault="006D07A1" w:rsidP="000E77BB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67E3">
        <w:rPr>
          <w:rFonts w:ascii="Times New Roman" w:hAnsi="Times New Roman"/>
          <w:sz w:val="28"/>
          <w:szCs w:val="28"/>
          <w:lang w:val="uk-UA"/>
        </w:rPr>
        <w:t>1.</w:t>
      </w:r>
      <w:r w:rsidR="00114E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14EA9">
        <w:rPr>
          <w:rFonts w:ascii="Times New Roman" w:hAnsi="Times New Roman"/>
          <w:sz w:val="28"/>
          <w:szCs w:val="28"/>
          <w:lang w:val="uk-UA"/>
        </w:rPr>
        <w:t>Войцицький</w:t>
      </w:r>
      <w:proofErr w:type="spellEnd"/>
      <w:r w:rsidR="00114EA9">
        <w:rPr>
          <w:rFonts w:ascii="Times New Roman" w:hAnsi="Times New Roman"/>
          <w:sz w:val="28"/>
          <w:szCs w:val="28"/>
          <w:lang w:val="uk-UA"/>
        </w:rPr>
        <w:t xml:space="preserve"> А. П. </w:t>
      </w:r>
      <w:proofErr w:type="spellStart"/>
      <w:r w:rsidR="00114EA9">
        <w:rPr>
          <w:rFonts w:ascii="Times New Roman" w:hAnsi="Times New Roman"/>
          <w:sz w:val="28"/>
          <w:szCs w:val="28"/>
          <w:lang w:val="uk-UA"/>
        </w:rPr>
        <w:t>Техноекологія</w:t>
      </w:r>
      <w:proofErr w:type="spellEnd"/>
      <w:r w:rsidR="00D961DC">
        <w:rPr>
          <w:rFonts w:ascii="Times New Roman" w:hAnsi="Times New Roman"/>
          <w:sz w:val="28"/>
          <w:szCs w:val="28"/>
          <w:lang w:val="uk-UA"/>
        </w:rPr>
        <w:t>: підручник. Київ</w:t>
      </w:r>
      <w:r w:rsidR="00004C46">
        <w:rPr>
          <w:rFonts w:ascii="Times New Roman" w:hAnsi="Times New Roman"/>
          <w:sz w:val="28"/>
          <w:szCs w:val="28"/>
          <w:lang w:val="uk-UA"/>
        </w:rPr>
        <w:t xml:space="preserve"> :</w:t>
      </w:r>
      <w:r w:rsidRPr="00BA67E3">
        <w:rPr>
          <w:rFonts w:ascii="Times New Roman" w:hAnsi="Times New Roman"/>
          <w:sz w:val="28"/>
          <w:szCs w:val="28"/>
          <w:lang w:val="uk-UA"/>
        </w:rPr>
        <w:t xml:space="preserve"> Аграрна освіта, 2009. 533</w:t>
      </w:r>
      <w:r>
        <w:rPr>
          <w:rFonts w:ascii="Times New Roman" w:hAnsi="Times New Roman"/>
          <w:sz w:val="28"/>
          <w:szCs w:val="28"/>
          <w:lang w:val="uk-UA"/>
        </w:rPr>
        <w:t>с.</w:t>
      </w:r>
      <w:r w:rsidRPr="00BA67E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A165259" w14:textId="0BBFD228" w:rsidR="006D07A1" w:rsidRPr="00BA67E3" w:rsidRDefault="00D961DC" w:rsidP="000E77BB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Пахомова О.Є. 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>Екологія: підручник для студен</w:t>
      </w:r>
      <w:r>
        <w:rPr>
          <w:rFonts w:ascii="Times New Roman" w:hAnsi="Times New Roman"/>
          <w:sz w:val="28"/>
          <w:szCs w:val="28"/>
          <w:lang w:val="uk-UA"/>
        </w:rPr>
        <w:t>тів вищих навчальних закладів. Харків</w:t>
      </w:r>
      <w:r w:rsidR="00004C46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 Фоліо, 2014. 666 с. </w:t>
      </w:r>
    </w:p>
    <w:p w14:paraId="05620424" w14:textId="55F1C06B" w:rsidR="006D07A1" w:rsidRPr="00BA67E3" w:rsidRDefault="00D961DC" w:rsidP="000E77BB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. Бойко В.І., </w:t>
      </w:r>
      <w:proofErr w:type="spellStart"/>
      <w:r w:rsidR="006D07A1" w:rsidRPr="00BA67E3">
        <w:rPr>
          <w:rFonts w:ascii="Times New Roman" w:hAnsi="Times New Roman"/>
          <w:sz w:val="28"/>
          <w:szCs w:val="28"/>
          <w:lang w:val="uk-UA"/>
        </w:rPr>
        <w:t>Нінова</w:t>
      </w:r>
      <w:proofErr w:type="spellEnd"/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 Т.С. Загальна хімічна т</w:t>
      </w:r>
      <w:r>
        <w:rPr>
          <w:rFonts w:ascii="Times New Roman" w:hAnsi="Times New Roman"/>
          <w:sz w:val="28"/>
          <w:szCs w:val="28"/>
          <w:lang w:val="uk-UA"/>
        </w:rPr>
        <w:t>ехнологія і промислова екологія: н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>авчальний посібник. Черкаси</w:t>
      </w:r>
      <w:r w:rsidR="00004C46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6D07A1">
        <w:rPr>
          <w:rFonts w:ascii="Times New Roman" w:hAnsi="Times New Roman"/>
          <w:sz w:val="28"/>
          <w:szCs w:val="28"/>
          <w:lang w:val="uk-UA"/>
        </w:rPr>
        <w:t xml:space="preserve"> Видавничий відділ ЧНУ, 2013.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>126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с. </w:t>
      </w:r>
    </w:p>
    <w:p w14:paraId="1C458A75" w14:textId="430B0816" w:rsidR="006D07A1" w:rsidRDefault="00D961DC" w:rsidP="000E7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D07A1" w:rsidRPr="00BA67E3">
        <w:rPr>
          <w:rFonts w:ascii="Times New Roman" w:hAnsi="Times New Roman"/>
          <w:sz w:val="28"/>
          <w:szCs w:val="28"/>
          <w:lang w:val="uk-UA"/>
        </w:rPr>
        <w:t>Сухарев</w:t>
      </w:r>
      <w:proofErr w:type="spellEnd"/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 С.М., </w:t>
      </w:r>
      <w:proofErr w:type="spellStart"/>
      <w:r w:rsidR="006D07A1" w:rsidRPr="00BA67E3">
        <w:rPr>
          <w:rFonts w:ascii="Times New Roman" w:hAnsi="Times New Roman"/>
          <w:sz w:val="28"/>
          <w:szCs w:val="28"/>
          <w:lang w:val="uk-UA"/>
        </w:rPr>
        <w:t>Чундак</w:t>
      </w:r>
      <w:proofErr w:type="spellEnd"/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 С.Ю., </w:t>
      </w:r>
      <w:proofErr w:type="spellStart"/>
      <w:r w:rsidR="006D07A1" w:rsidRPr="00BA67E3">
        <w:rPr>
          <w:rFonts w:ascii="Times New Roman" w:hAnsi="Times New Roman"/>
          <w:sz w:val="28"/>
          <w:szCs w:val="28"/>
          <w:lang w:val="uk-UA"/>
        </w:rPr>
        <w:t>Сухарева</w:t>
      </w:r>
      <w:proofErr w:type="spellEnd"/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 О.Ю. </w:t>
      </w:r>
      <w:proofErr w:type="spellStart"/>
      <w:r w:rsidR="006D07A1" w:rsidRPr="00BA67E3">
        <w:rPr>
          <w:rFonts w:ascii="Times New Roman" w:hAnsi="Times New Roman"/>
          <w:sz w:val="28"/>
          <w:szCs w:val="28"/>
          <w:lang w:val="uk-UA"/>
        </w:rPr>
        <w:t>Техноекологія</w:t>
      </w:r>
      <w:proofErr w:type="spellEnd"/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 та охорона навколишнього </w:t>
      </w:r>
      <w:r>
        <w:rPr>
          <w:rFonts w:ascii="Times New Roman" w:hAnsi="Times New Roman"/>
          <w:sz w:val="28"/>
          <w:szCs w:val="28"/>
          <w:lang w:val="uk-UA"/>
        </w:rPr>
        <w:t xml:space="preserve">середовища: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посібник. Львів</w:t>
      </w:r>
      <w:r w:rsidR="00004C46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>Новий Світ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D07A1" w:rsidRPr="00BA67E3">
        <w:rPr>
          <w:rFonts w:ascii="Times New Roman" w:hAnsi="Times New Roman"/>
          <w:sz w:val="28"/>
          <w:szCs w:val="28"/>
          <w:lang w:val="uk-UA"/>
        </w:rPr>
        <w:t xml:space="preserve"> 2004. 256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D65">
        <w:rPr>
          <w:rFonts w:ascii="Times New Roman" w:hAnsi="Times New Roman"/>
          <w:sz w:val="28"/>
          <w:szCs w:val="28"/>
          <w:lang w:val="uk-UA"/>
        </w:rPr>
        <w:t>с.</w:t>
      </w:r>
    </w:p>
    <w:p w14:paraId="32DD78E1" w14:textId="29D08393" w:rsidR="00D961DC" w:rsidRDefault="00D961DC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1DC">
        <w:rPr>
          <w:rFonts w:ascii="Times New Roman" w:hAnsi="Times New Roman" w:cs="Times New Roman"/>
          <w:sz w:val="28"/>
          <w:szCs w:val="28"/>
          <w:lang w:val="uk-UA"/>
        </w:rPr>
        <w:t xml:space="preserve">5. Петрук В.Г., Васильківський І.В., Петрук Р.В., </w:t>
      </w:r>
      <w:proofErr w:type="spellStart"/>
      <w:r w:rsidRPr="00D961DC">
        <w:rPr>
          <w:rFonts w:ascii="Times New Roman" w:hAnsi="Times New Roman" w:cs="Times New Roman"/>
          <w:sz w:val="28"/>
          <w:szCs w:val="28"/>
          <w:lang w:val="uk-UA"/>
        </w:rPr>
        <w:t>Крусір</w:t>
      </w:r>
      <w:proofErr w:type="spellEnd"/>
      <w:r w:rsidRPr="00D961DC">
        <w:rPr>
          <w:rFonts w:ascii="Times New Roman" w:hAnsi="Times New Roman" w:cs="Times New Roman"/>
          <w:sz w:val="28"/>
          <w:szCs w:val="28"/>
          <w:lang w:val="uk-UA"/>
        </w:rPr>
        <w:t xml:space="preserve"> Г.В., Клименко М.О., </w:t>
      </w:r>
      <w:proofErr w:type="spellStart"/>
      <w:r w:rsidRPr="00D961DC">
        <w:rPr>
          <w:rFonts w:ascii="Times New Roman" w:hAnsi="Times New Roman" w:cs="Times New Roman"/>
          <w:sz w:val="28"/>
          <w:szCs w:val="28"/>
          <w:lang w:val="uk-UA"/>
        </w:rPr>
        <w:t>Сакалова</w:t>
      </w:r>
      <w:proofErr w:type="spellEnd"/>
      <w:r w:rsidRPr="00D961DC">
        <w:rPr>
          <w:rFonts w:ascii="Times New Roman" w:hAnsi="Times New Roman" w:cs="Times New Roman"/>
          <w:sz w:val="28"/>
          <w:szCs w:val="28"/>
          <w:lang w:val="uk-UA"/>
        </w:rPr>
        <w:t xml:space="preserve"> Г.В. Технології захисту навколишнього середовища. </w:t>
      </w:r>
      <w:r w:rsidRPr="00D961DC">
        <w:rPr>
          <w:rFonts w:ascii="Times New Roman" w:hAnsi="Times New Roman" w:cs="Times New Roman"/>
          <w:sz w:val="28"/>
          <w:szCs w:val="28"/>
        </w:rPr>
        <w:t xml:space="preserve">Ч. 4. Технології </w:t>
      </w:r>
      <w:proofErr w:type="spellStart"/>
      <w:r w:rsidRPr="00D961DC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61D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1DC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  <w:r w:rsidRPr="00D96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харчових </w:t>
      </w:r>
      <w:proofErr w:type="spellStart"/>
      <w:r w:rsidR="00004C46">
        <w:rPr>
          <w:rFonts w:ascii="Times New Roman" w:hAnsi="Times New Roman" w:cs="Times New Roman"/>
          <w:sz w:val="28"/>
          <w:szCs w:val="28"/>
        </w:rPr>
        <w:t>виробництв</w:t>
      </w:r>
      <w:proofErr w:type="spellEnd"/>
      <w:r w:rsidR="00004C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C14B5">
        <w:rPr>
          <w:rFonts w:ascii="Times New Roman" w:hAnsi="Times New Roman" w:cs="Times New Roman"/>
          <w:sz w:val="28"/>
          <w:szCs w:val="28"/>
          <w:lang w:val="uk-UA"/>
        </w:rPr>
        <w:t>Херсон</w:t>
      </w:r>
      <w:r w:rsidR="00004C46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14B5">
        <w:rPr>
          <w:rFonts w:ascii="Times New Roman" w:hAnsi="Times New Roman" w:cs="Times New Roman"/>
          <w:sz w:val="28"/>
          <w:szCs w:val="28"/>
          <w:lang w:val="uk-UA"/>
        </w:rPr>
        <w:t>Олді</w:t>
      </w:r>
      <w:proofErr w:type="spellEnd"/>
      <w:r w:rsidRPr="00BC14B5">
        <w:rPr>
          <w:rFonts w:ascii="Times New Roman" w:hAnsi="Times New Roman" w:cs="Times New Roman"/>
          <w:sz w:val="28"/>
          <w:szCs w:val="28"/>
          <w:lang w:val="uk-UA"/>
        </w:rPr>
        <w:t xml:space="preserve">-плюс, 2019. 520 с. </w:t>
      </w:r>
    </w:p>
    <w:p w14:paraId="7573296D" w14:textId="5E97C5A0" w:rsidR="00D961DC" w:rsidRPr="00D961DC" w:rsidRDefault="00D961DC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D961DC">
        <w:rPr>
          <w:rFonts w:ascii="Times New Roman" w:hAnsi="Times New Roman" w:cs="Times New Roman"/>
          <w:sz w:val="28"/>
          <w:szCs w:val="28"/>
          <w:lang w:val="uk-UA"/>
        </w:rPr>
        <w:t>Крусір</w:t>
      </w:r>
      <w:proofErr w:type="spellEnd"/>
      <w:r w:rsidRPr="00D961DC">
        <w:rPr>
          <w:rFonts w:ascii="Times New Roman" w:hAnsi="Times New Roman" w:cs="Times New Roman"/>
          <w:sz w:val="28"/>
          <w:szCs w:val="28"/>
          <w:lang w:val="uk-UA"/>
        </w:rPr>
        <w:t xml:space="preserve"> Г.В., Шевченко Р.І., </w:t>
      </w:r>
      <w:proofErr w:type="spellStart"/>
      <w:r w:rsidRPr="00D961DC">
        <w:rPr>
          <w:rFonts w:ascii="Times New Roman" w:hAnsi="Times New Roman" w:cs="Times New Roman"/>
          <w:sz w:val="28"/>
          <w:szCs w:val="28"/>
          <w:lang w:val="uk-UA"/>
        </w:rPr>
        <w:t>Русєва</w:t>
      </w:r>
      <w:proofErr w:type="spellEnd"/>
      <w:r w:rsidRPr="00D961DC">
        <w:rPr>
          <w:rFonts w:ascii="Times New Roman" w:hAnsi="Times New Roman" w:cs="Times New Roman"/>
          <w:sz w:val="28"/>
          <w:szCs w:val="28"/>
          <w:lang w:val="uk-UA"/>
        </w:rPr>
        <w:t xml:space="preserve"> Я.П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61DC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 поводження з відходами харч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ових виробництв: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Одеса</w:t>
      </w:r>
      <w:r w:rsidR="00004C4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Астропринт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2014.</w:t>
      </w:r>
      <w:r w:rsidRPr="00D961DC">
        <w:rPr>
          <w:rFonts w:ascii="Times New Roman" w:hAnsi="Times New Roman" w:cs="Times New Roman"/>
          <w:sz w:val="28"/>
          <w:szCs w:val="28"/>
          <w:lang w:val="uk-UA"/>
        </w:rPr>
        <w:t xml:space="preserve"> 400</w:t>
      </w:r>
      <w:r w:rsidR="00783A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961DC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5E0924B2" w14:textId="77777777" w:rsidR="00783A60" w:rsidRDefault="00783A60" w:rsidP="0088356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B97B23C" w14:textId="55CE5245" w:rsidR="008B5D6E" w:rsidRPr="008B5D6E" w:rsidRDefault="008B5D6E" w:rsidP="008B5D6E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8B5D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Інформаційні ресурси</w:t>
      </w:r>
    </w:p>
    <w:p w14:paraId="240D9836" w14:textId="77777777" w:rsidR="008B5D6E" w:rsidRPr="008B5D6E" w:rsidRDefault="008B5D6E" w:rsidP="008B5D6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D6E">
        <w:rPr>
          <w:rFonts w:ascii="Times New Roman" w:eastAsia="Calibri" w:hAnsi="Times New Roman" w:cs="Times New Roman"/>
          <w:sz w:val="28"/>
          <w:szCs w:val="28"/>
        </w:rPr>
        <w:t>Google (</w:t>
      </w: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пошук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усіх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мовах) </w:t>
      </w:r>
    </w:p>
    <w:p w14:paraId="389516CD" w14:textId="77777777" w:rsidR="008B5D6E" w:rsidRPr="008B5D6E" w:rsidRDefault="008B5D6E" w:rsidP="008B5D6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D6E">
        <w:rPr>
          <w:rFonts w:ascii="Times New Roman" w:eastAsia="Calibri" w:hAnsi="Times New Roman" w:cs="Times New Roman"/>
          <w:sz w:val="28"/>
          <w:szCs w:val="28"/>
        </w:rPr>
        <w:t>Мета (</w:t>
      </w: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українськомовна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пошукова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система) </w:t>
      </w:r>
    </w:p>
    <w:p w14:paraId="575B7BF6" w14:textId="7C789FCE" w:rsidR="008B5D6E" w:rsidRPr="008B5D6E" w:rsidRDefault="008B5D6E" w:rsidP="008B5D6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Вікіпедія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BAF7065" w14:textId="77777777" w:rsidR="008B5D6E" w:rsidRPr="008B5D6E" w:rsidRDefault="008B5D6E" w:rsidP="008B5D6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 СВІТ: </w:t>
      </w:r>
      <w:hyperlink r:id="rId8" w:history="1">
        <w:r w:rsidRPr="008B5D6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http://www.nas.gov.ua/svit/Article/Pages/10_4748_4.aspx</w:t>
        </w:r>
      </w:hyperlink>
    </w:p>
    <w:p w14:paraId="4477BF56" w14:textId="77777777" w:rsidR="008B5D6E" w:rsidRPr="008B5D6E" w:rsidRDefault="008B5D6E" w:rsidP="008B5D6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Наукова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періодика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40F42EC4" w14:textId="77777777" w:rsidR="008B5D6E" w:rsidRPr="008B5D6E" w:rsidRDefault="008B5D6E" w:rsidP="008B5D6E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Pr="008B5D6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http://www.nbuv.gov.ua/portal/natural/Ebtp/index.html</w:t>
        </w:r>
      </w:hyperlink>
    </w:p>
    <w:p w14:paraId="72B2FDF3" w14:textId="77777777" w:rsidR="008B5D6E" w:rsidRPr="008B5D6E" w:rsidRDefault="008B5D6E" w:rsidP="008B5D6E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Українські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D6E">
        <w:rPr>
          <w:rFonts w:ascii="Times New Roman" w:eastAsia="Calibri" w:hAnsi="Times New Roman" w:cs="Times New Roman"/>
          <w:sz w:val="28"/>
          <w:szCs w:val="28"/>
        </w:rPr>
        <w:t>реферати</w:t>
      </w:r>
      <w:proofErr w:type="spellEnd"/>
      <w:r w:rsidRPr="008B5D6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0" w:history="1">
        <w:r w:rsidRPr="008B5D6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http://ua-referat.com</w:t>
        </w:r>
      </w:hyperlink>
    </w:p>
    <w:p w14:paraId="6CE077AF" w14:textId="77777777" w:rsidR="0074036D" w:rsidRPr="0074036D" w:rsidRDefault="0074036D" w:rsidP="0088356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FD1A24C" w14:textId="77777777" w:rsidR="00D961DC" w:rsidRPr="00783A60" w:rsidRDefault="00783A60" w:rsidP="000E77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3A60">
        <w:rPr>
          <w:rFonts w:ascii="Times New Roman" w:hAnsi="Times New Roman"/>
          <w:b/>
          <w:sz w:val="28"/>
          <w:szCs w:val="28"/>
          <w:lang w:val="uk-UA"/>
        </w:rPr>
        <w:t>СИСТЕМА ОЦІНЮВАННЯ ТА ВИМОГИ ДО КОНТРОЛЮ ЗНАНЬ ЗДОБУВАЧІВ ВИЩОЇ ОСВІТИ</w:t>
      </w:r>
    </w:p>
    <w:p w14:paraId="484C0B16" w14:textId="77777777" w:rsidR="00783A60" w:rsidRDefault="00783A60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521DCA" w14:textId="77777777" w:rsidR="006D07A1" w:rsidRDefault="006D07A1" w:rsidP="000E7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D2F">
        <w:rPr>
          <w:rFonts w:ascii="Times New Roman" w:hAnsi="Times New Roman" w:cs="Times New Roman"/>
          <w:sz w:val="28"/>
          <w:szCs w:val="28"/>
          <w:lang w:val="uk-UA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</w:t>
      </w:r>
      <w:r>
        <w:rPr>
          <w:rFonts w:ascii="Times New Roman" w:hAnsi="Times New Roman" w:cs="Times New Roman"/>
          <w:sz w:val="28"/>
          <w:szCs w:val="28"/>
          <w:lang w:val="uk-UA"/>
        </w:rPr>
        <w:t>підсумкової оцінки – за результатами підсумкового контролю</w:t>
      </w:r>
      <w:r w:rsidRPr="00A83D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5E47EF" w14:textId="77777777" w:rsidR="008B5D6E" w:rsidRDefault="008B5D6E" w:rsidP="000E7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A60">
        <w:rPr>
          <w:rFonts w:ascii="Times New Roman" w:hAnsi="Times New Roman" w:cs="Times New Roman"/>
          <w:sz w:val="28"/>
          <w:szCs w:val="28"/>
          <w:lang w:val="uk-UA"/>
        </w:rPr>
        <w:t xml:space="preserve"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 </w:t>
      </w:r>
    </w:p>
    <w:p w14:paraId="6AFAA324" w14:textId="77777777" w:rsidR="008B5D6E" w:rsidRDefault="008B5D6E" w:rsidP="000E7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A60">
        <w:rPr>
          <w:rFonts w:ascii="Times New Roman" w:hAnsi="Times New Roman" w:cs="Times New Roman"/>
          <w:sz w:val="28"/>
          <w:szCs w:val="28"/>
          <w:lang w:val="uk-UA"/>
        </w:rPr>
        <w:t xml:space="preserve">Під час виконання навчальних завдань, завдань контрольних заходів недопустимо порушення академічної доброчесності. Презентації та виступи мають бути авторськими та оригінальними, інформація про результати 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 з дотриманням норм законодавства про авторське право і суміжні </w:t>
      </w:r>
      <w:r w:rsidRPr="00783A6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права.</w:t>
      </w:r>
    </w:p>
    <w:p w14:paraId="6A70D1E7" w14:textId="77777777" w:rsidR="0021599C" w:rsidRPr="0021599C" w:rsidRDefault="0021599C" w:rsidP="00215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59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Розподіл балів за видами навчальної діяльності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4"/>
        <w:gridCol w:w="5259"/>
        <w:gridCol w:w="1177"/>
        <w:gridCol w:w="1270"/>
        <w:gridCol w:w="1025"/>
      </w:tblGrid>
      <w:tr w:rsidR="0021599C" w:rsidRPr="0021599C" w14:paraId="40D89ECE" w14:textId="77777777" w:rsidTr="00494885">
        <w:tc>
          <w:tcPr>
            <w:tcW w:w="614" w:type="dxa"/>
          </w:tcPr>
          <w:p w14:paraId="05318D72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590C11EC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3F187DD3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299FE17E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759A7071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1599C" w:rsidRPr="0021599C" w14:paraId="2E57F870" w14:textId="77777777" w:rsidTr="00494885">
        <w:tc>
          <w:tcPr>
            <w:tcW w:w="9348" w:type="dxa"/>
            <w:gridSpan w:val="5"/>
          </w:tcPr>
          <w:p w14:paraId="51511323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21599C" w:rsidRPr="0021599C" w14:paraId="78B9AEEB" w14:textId="77777777" w:rsidTr="00494885">
        <w:tc>
          <w:tcPr>
            <w:tcW w:w="614" w:type="dxa"/>
          </w:tcPr>
          <w:p w14:paraId="7FE2A88A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3568BDC1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0E446644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7113E750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39DD323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21599C" w:rsidRPr="0021599C" w14:paraId="52645AB1" w14:textId="77777777" w:rsidTr="00494885">
        <w:tc>
          <w:tcPr>
            <w:tcW w:w="614" w:type="dxa"/>
          </w:tcPr>
          <w:p w14:paraId="067858F9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51F9F5A3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7D515C5B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35510FB6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01D48E51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21599C" w:rsidRPr="0021599C" w14:paraId="199C8BD5" w14:textId="77777777" w:rsidTr="00494885">
        <w:tc>
          <w:tcPr>
            <w:tcW w:w="614" w:type="dxa"/>
          </w:tcPr>
          <w:p w14:paraId="6EF82B04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41972CD1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5F9F2B36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784995EC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3A0980BC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21599C" w:rsidRPr="0021599C" w14:paraId="7928699D" w14:textId="77777777" w:rsidTr="00494885">
        <w:tc>
          <w:tcPr>
            <w:tcW w:w="614" w:type="dxa"/>
          </w:tcPr>
          <w:p w14:paraId="25AD348F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00C6250D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4C8801B2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18B5D652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12EBBFC3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21599C" w:rsidRPr="0021599C" w14:paraId="4A5DE4E4" w14:textId="77777777" w:rsidTr="00494885">
        <w:tc>
          <w:tcPr>
            <w:tcW w:w="614" w:type="dxa"/>
          </w:tcPr>
          <w:p w14:paraId="1E689AB5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2E03D02C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6355E739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71945B3B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637CEB5B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21599C" w:rsidRPr="0021599C" w14:paraId="69E0743D" w14:textId="77777777" w:rsidTr="00494885">
        <w:tc>
          <w:tcPr>
            <w:tcW w:w="614" w:type="dxa"/>
          </w:tcPr>
          <w:p w14:paraId="0F22C8B6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447AA557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3025CF6D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59353C0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000CDB4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21599C" w:rsidRPr="0021599C" w14:paraId="1D20B7AF" w14:textId="77777777" w:rsidTr="00494885">
        <w:tc>
          <w:tcPr>
            <w:tcW w:w="9348" w:type="dxa"/>
            <w:gridSpan w:val="5"/>
          </w:tcPr>
          <w:p w14:paraId="62D8401E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21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1599C" w:rsidRPr="0021599C" w14:paraId="06C6827F" w14:textId="77777777" w:rsidTr="00494885">
        <w:tc>
          <w:tcPr>
            <w:tcW w:w="614" w:type="dxa"/>
          </w:tcPr>
          <w:p w14:paraId="0B3386ED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52CBD71D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71084308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65007F64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5F241856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21599C" w:rsidRPr="0021599C" w14:paraId="33C0E2F2" w14:textId="77777777" w:rsidTr="00494885">
        <w:tc>
          <w:tcPr>
            <w:tcW w:w="614" w:type="dxa"/>
          </w:tcPr>
          <w:p w14:paraId="08890128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0AFE05CB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4E31014E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490BEEE4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9D88DB2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21599C" w:rsidRPr="0021599C" w14:paraId="76E0FECA" w14:textId="77777777" w:rsidTr="00494885">
        <w:tc>
          <w:tcPr>
            <w:tcW w:w="614" w:type="dxa"/>
          </w:tcPr>
          <w:p w14:paraId="09CF2C5E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6BE5CC71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69E0F107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758B7B9F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03127A0D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21599C" w:rsidRPr="0021599C" w14:paraId="7098E077" w14:textId="77777777" w:rsidTr="00494885">
        <w:tc>
          <w:tcPr>
            <w:tcW w:w="614" w:type="dxa"/>
          </w:tcPr>
          <w:p w14:paraId="309B82D2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58F6915F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633D69C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0DBCE422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2288AE71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21599C" w:rsidRPr="0021599C" w14:paraId="3FF54195" w14:textId="77777777" w:rsidTr="00494885">
        <w:tc>
          <w:tcPr>
            <w:tcW w:w="614" w:type="dxa"/>
          </w:tcPr>
          <w:p w14:paraId="33E83702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6E931247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1B3123BC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734932D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6FF01CF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21599C" w:rsidRPr="0021599C" w14:paraId="454C646F" w14:textId="77777777" w:rsidTr="00494885">
        <w:tc>
          <w:tcPr>
            <w:tcW w:w="614" w:type="dxa"/>
          </w:tcPr>
          <w:p w14:paraId="3EE1D3BC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7884AEA2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152C66CE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3709A51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71DCF914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21599C" w:rsidRPr="0021599C" w14:paraId="165189E5" w14:textId="77777777" w:rsidTr="00494885">
        <w:tc>
          <w:tcPr>
            <w:tcW w:w="614" w:type="dxa"/>
          </w:tcPr>
          <w:p w14:paraId="1EB5CD05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3F86F25D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370CA072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A73F3E7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D60D17D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21599C" w:rsidRPr="0021599C" w14:paraId="49215040" w14:textId="77777777" w:rsidTr="00494885">
        <w:tc>
          <w:tcPr>
            <w:tcW w:w="614" w:type="dxa"/>
          </w:tcPr>
          <w:p w14:paraId="5123D5BB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66CB41F8" w14:textId="77777777" w:rsidR="0021599C" w:rsidRPr="0021599C" w:rsidRDefault="0021599C" w:rsidP="0021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1EAEBB89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05D3496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2B732B7" w14:textId="77777777" w:rsidR="0021599C" w:rsidRPr="0021599C" w:rsidRDefault="0021599C" w:rsidP="0021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069A742B" w14:textId="77777777" w:rsidR="0021599C" w:rsidRDefault="0021599C" w:rsidP="00883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C1910A" w14:textId="14513583" w:rsidR="00783A60" w:rsidRPr="00783A60" w:rsidRDefault="00783A60" w:rsidP="00883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A60">
        <w:rPr>
          <w:rFonts w:ascii="Times New Roman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60E5E8F3" w14:textId="77777777" w:rsidR="00012BEB" w:rsidRDefault="00012BEB" w:rsidP="00E751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F269495" w14:textId="77777777" w:rsidR="006D07A1" w:rsidRDefault="00783A60" w:rsidP="008B5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Відповідність шкали оцінок якості засвоєння навчального матеріалу</w:t>
      </w:r>
    </w:p>
    <w:tbl>
      <w:tblPr>
        <w:tblW w:w="956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1513"/>
        <w:gridCol w:w="5191"/>
      </w:tblGrid>
      <w:tr w:rsidR="006D07A1" w:rsidRPr="008B5D6E" w14:paraId="1F323FC8" w14:textId="77777777" w:rsidTr="000E77BB">
        <w:trPr>
          <w:trHeight w:val="569"/>
        </w:trPr>
        <w:tc>
          <w:tcPr>
            <w:tcW w:w="2857" w:type="dxa"/>
            <w:vAlign w:val="center"/>
          </w:tcPr>
          <w:p w14:paraId="361EFDF5" w14:textId="77777777" w:rsidR="006D07A1" w:rsidRPr="008B5D6E" w:rsidRDefault="006D07A1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0" w:type="auto"/>
            <w:vAlign w:val="center"/>
          </w:tcPr>
          <w:p w14:paraId="5E017426" w14:textId="77777777" w:rsidR="006D07A1" w:rsidRPr="008B5D6E" w:rsidRDefault="006D07A1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Оцінка</w:t>
            </w:r>
            <w:r w:rsidRPr="008B5D6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191" w:type="dxa"/>
            <w:vAlign w:val="center"/>
          </w:tcPr>
          <w:p w14:paraId="78D1AEF7" w14:textId="77777777" w:rsidR="006D07A1" w:rsidRPr="008B5D6E" w:rsidRDefault="006D07A1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Оцінка за національною шкалою </w:t>
            </w:r>
            <w:r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для </w:t>
            </w:r>
            <w:r w:rsidR="00783A60"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заліку</w:t>
            </w:r>
          </w:p>
        </w:tc>
      </w:tr>
      <w:tr w:rsidR="00B75CA3" w:rsidRPr="008B5D6E" w14:paraId="7352B2CD" w14:textId="77777777" w:rsidTr="000E77BB">
        <w:trPr>
          <w:trHeight w:val="297"/>
        </w:trPr>
        <w:tc>
          <w:tcPr>
            <w:tcW w:w="2857" w:type="dxa"/>
            <w:vAlign w:val="center"/>
          </w:tcPr>
          <w:p w14:paraId="65C58D7B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0" w:type="auto"/>
            <w:vAlign w:val="center"/>
          </w:tcPr>
          <w:p w14:paraId="66D19FDE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191" w:type="dxa"/>
            <w:vAlign w:val="center"/>
          </w:tcPr>
          <w:p w14:paraId="12EEEEFA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зараховано </w:t>
            </w:r>
          </w:p>
        </w:tc>
      </w:tr>
      <w:tr w:rsidR="00B75CA3" w:rsidRPr="008B5D6E" w14:paraId="283DF6C7" w14:textId="77777777" w:rsidTr="000E77BB">
        <w:trPr>
          <w:trHeight w:val="199"/>
        </w:trPr>
        <w:tc>
          <w:tcPr>
            <w:tcW w:w="2857" w:type="dxa"/>
            <w:vAlign w:val="center"/>
          </w:tcPr>
          <w:p w14:paraId="46A25556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0" w:type="auto"/>
            <w:vAlign w:val="center"/>
          </w:tcPr>
          <w:p w14:paraId="5CB0AF9D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5191" w:type="dxa"/>
            <w:vAlign w:val="center"/>
          </w:tcPr>
          <w:p w14:paraId="014DFF0B" w14:textId="77777777" w:rsidR="00B75CA3" w:rsidRPr="008B5D6E" w:rsidRDefault="00783A60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зараховано</w:t>
            </w:r>
          </w:p>
        </w:tc>
      </w:tr>
      <w:tr w:rsidR="00B75CA3" w:rsidRPr="008B5D6E" w14:paraId="36A0FA77" w14:textId="77777777" w:rsidTr="000E77BB">
        <w:trPr>
          <w:trHeight w:val="308"/>
        </w:trPr>
        <w:tc>
          <w:tcPr>
            <w:tcW w:w="2857" w:type="dxa"/>
            <w:vAlign w:val="center"/>
          </w:tcPr>
          <w:p w14:paraId="6C310975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0" w:type="auto"/>
            <w:vAlign w:val="center"/>
          </w:tcPr>
          <w:p w14:paraId="3044B8B1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5191" w:type="dxa"/>
            <w:vAlign w:val="center"/>
          </w:tcPr>
          <w:p w14:paraId="576E1ED0" w14:textId="77777777" w:rsidR="00B75CA3" w:rsidRPr="008B5D6E" w:rsidRDefault="00783A60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зараховано</w:t>
            </w:r>
          </w:p>
        </w:tc>
      </w:tr>
      <w:tr w:rsidR="00B75CA3" w:rsidRPr="008B5D6E" w14:paraId="751407F4" w14:textId="77777777" w:rsidTr="000E77BB">
        <w:trPr>
          <w:trHeight w:val="308"/>
        </w:trPr>
        <w:tc>
          <w:tcPr>
            <w:tcW w:w="2857" w:type="dxa"/>
            <w:vAlign w:val="center"/>
          </w:tcPr>
          <w:p w14:paraId="58B56618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0" w:type="auto"/>
            <w:vAlign w:val="center"/>
          </w:tcPr>
          <w:p w14:paraId="421A8FC5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5191" w:type="dxa"/>
            <w:vAlign w:val="center"/>
          </w:tcPr>
          <w:p w14:paraId="100A455F" w14:textId="77777777" w:rsidR="00B75CA3" w:rsidRPr="008B5D6E" w:rsidRDefault="00783A60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зараховано</w:t>
            </w:r>
          </w:p>
        </w:tc>
      </w:tr>
      <w:tr w:rsidR="00B75CA3" w:rsidRPr="008B5D6E" w14:paraId="6EE38F74" w14:textId="77777777" w:rsidTr="000E77BB">
        <w:trPr>
          <w:trHeight w:val="297"/>
        </w:trPr>
        <w:tc>
          <w:tcPr>
            <w:tcW w:w="2857" w:type="dxa"/>
            <w:vAlign w:val="center"/>
          </w:tcPr>
          <w:p w14:paraId="1C820F8F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0" w:type="auto"/>
            <w:vAlign w:val="center"/>
          </w:tcPr>
          <w:p w14:paraId="449B946D" w14:textId="77777777" w:rsidR="00B75CA3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191" w:type="dxa"/>
            <w:vAlign w:val="center"/>
          </w:tcPr>
          <w:p w14:paraId="1F99EB46" w14:textId="77777777" w:rsidR="00B75CA3" w:rsidRPr="008B5D6E" w:rsidRDefault="00783A60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зараховано</w:t>
            </w:r>
          </w:p>
        </w:tc>
      </w:tr>
      <w:tr w:rsidR="006D07A1" w:rsidRPr="008B5D6E" w14:paraId="403E16E4" w14:textId="77777777" w:rsidTr="000E77BB">
        <w:trPr>
          <w:trHeight w:val="616"/>
        </w:trPr>
        <w:tc>
          <w:tcPr>
            <w:tcW w:w="2857" w:type="dxa"/>
            <w:vAlign w:val="center"/>
          </w:tcPr>
          <w:p w14:paraId="2B0349BB" w14:textId="77777777" w:rsidR="006D07A1" w:rsidRPr="008B5D6E" w:rsidRDefault="006D07A1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0" w:type="auto"/>
            <w:vAlign w:val="center"/>
          </w:tcPr>
          <w:p w14:paraId="383056B0" w14:textId="77777777" w:rsidR="006D07A1" w:rsidRPr="008B5D6E" w:rsidRDefault="006D07A1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5191" w:type="dxa"/>
            <w:vAlign w:val="center"/>
          </w:tcPr>
          <w:p w14:paraId="317A69EA" w14:textId="77777777" w:rsidR="006D07A1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не зараховано</w:t>
            </w:r>
          </w:p>
        </w:tc>
      </w:tr>
      <w:tr w:rsidR="006D07A1" w:rsidRPr="008B5D6E" w14:paraId="5E7E8E1A" w14:textId="77777777" w:rsidTr="000E77BB">
        <w:trPr>
          <w:trHeight w:val="228"/>
        </w:trPr>
        <w:tc>
          <w:tcPr>
            <w:tcW w:w="2857" w:type="dxa"/>
            <w:vAlign w:val="center"/>
          </w:tcPr>
          <w:p w14:paraId="2900FD59" w14:textId="77777777" w:rsidR="006D07A1" w:rsidRPr="008B5D6E" w:rsidRDefault="006D07A1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0" w:type="auto"/>
            <w:vAlign w:val="center"/>
          </w:tcPr>
          <w:p w14:paraId="260414FA" w14:textId="77777777" w:rsidR="006D07A1" w:rsidRPr="008B5D6E" w:rsidRDefault="006D07A1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5191" w:type="dxa"/>
            <w:vAlign w:val="center"/>
          </w:tcPr>
          <w:p w14:paraId="05A585E7" w14:textId="77777777" w:rsidR="006D07A1" w:rsidRPr="008B5D6E" w:rsidRDefault="00B75CA3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не зараховано</w:t>
            </w:r>
            <w:r w:rsidR="006D07A1"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з обов’язковим </w:t>
            </w:r>
          </w:p>
          <w:p w14:paraId="3A0EA28B" w14:textId="77777777" w:rsidR="006D07A1" w:rsidRPr="008B5D6E" w:rsidRDefault="006D07A1" w:rsidP="00883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8B5D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</w:tr>
    </w:tbl>
    <w:p w14:paraId="381E72F5" w14:textId="77777777" w:rsidR="006D07A1" w:rsidRPr="00E455AA" w:rsidRDefault="006D07A1" w:rsidP="006D07A1">
      <w:pPr>
        <w:spacing w:after="0" w:line="240" w:lineRule="auto"/>
        <w:ind w:left="142" w:firstLine="567"/>
        <w:jc w:val="center"/>
        <w:rPr>
          <w:rFonts w:ascii="Times New Roman" w:eastAsia="Calibri" w:hAnsi="Times New Roman" w:cs="Times New Roman"/>
          <w:b/>
          <w:szCs w:val="28"/>
          <w:lang w:val="uk-UA"/>
        </w:rPr>
      </w:pPr>
    </w:p>
    <w:sectPr w:rsidR="006D07A1" w:rsidRPr="00E455AA" w:rsidSect="001E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55B2C"/>
    <w:multiLevelType w:val="hybridMultilevel"/>
    <w:tmpl w:val="7E38BAF0"/>
    <w:lvl w:ilvl="0" w:tplc="E28C94C2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9988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04C46"/>
    <w:rsid w:val="000052C8"/>
    <w:rsid w:val="00012BEB"/>
    <w:rsid w:val="00036EF4"/>
    <w:rsid w:val="000B6E10"/>
    <w:rsid w:val="000E01E7"/>
    <w:rsid w:val="000E77BB"/>
    <w:rsid w:val="00113767"/>
    <w:rsid w:val="00114EA9"/>
    <w:rsid w:val="00186A4D"/>
    <w:rsid w:val="001C330D"/>
    <w:rsid w:val="001E4BAB"/>
    <w:rsid w:val="001F04AD"/>
    <w:rsid w:val="0021599C"/>
    <w:rsid w:val="002A0FE9"/>
    <w:rsid w:val="002F67DF"/>
    <w:rsid w:val="003036D5"/>
    <w:rsid w:val="003949D9"/>
    <w:rsid w:val="004D1BD4"/>
    <w:rsid w:val="00504569"/>
    <w:rsid w:val="00511C5E"/>
    <w:rsid w:val="00580A93"/>
    <w:rsid w:val="005E20A9"/>
    <w:rsid w:val="006B6965"/>
    <w:rsid w:val="006D07A1"/>
    <w:rsid w:val="00716DF7"/>
    <w:rsid w:val="00721140"/>
    <w:rsid w:val="0074036D"/>
    <w:rsid w:val="00756A9A"/>
    <w:rsid w:val="00767AA9"/>
    <w:rsid w:val="00770B2F"/>
    <w:rsid w:val="00783A60"/>
    <w:rsid w:val="007A5F1A"/>
    <w:rsid w:val="008414B0"/>
    <w:rsid w:val="008629D7"/>
    <w:rsid w:val="00883560"/>
    <w:rsid w:val="008B054D"/>
    <w:rsid w:val="008B5D6E"/>
    <w:rsid w:val="008B75D8"/>
    <w:rsid w:val="009269D2"/>
    <w:rsid w:val="00957AC8"/>
    <w:rsid w:val="00972776"/>
    <w:rsid w:val="0098221E"/>
    <w:rsid w:val="00A33D65"/>
    <w:rsid w:val="00A55217"/>
    <w:rsid w:val="00AD24BD"/>
    <w:rsid w:val="00B75CA3"/>
    <w:rsid w:val="00B82882"/>
    <w:rsid w:val="00B87516"/>
    <w:rsid w:val="00BA1505"/>
    <w:rsid w:val="00BC14B5"/>
    <w:rsid w:val="00BC6D71"/>
    <w:rsid w:val="00C021FE"/>
    <w:rsid w:val="00C90BC5"/>
    <w:rsid w:val="00CD3C12"/>
    <w:rsid w:val="00D036AD"/>
    <w:rsid w:val="00D301DC"/>
    <w:rsid w:val="00D40414"/>
    <w:rsid w:val="00D961DC"/>
    <w:rsid w:val="00DD53CD"/>
    <w:rsid w:val="00E07398"/>
    <w:rsid w:val="00E273BE"/>
    <w:rsid w:val="00E314B0"/>
    <w:rsid w:val="00E60090"/>
    <w:rsid w:val="00E751C3"/>
    <w:rsid w:val="00EA33D0"/>
    <w:rsid w:val="00EF55D5"/>
    <w:rsid w:val="00F50221"/>
    <w:rsid w:val="00F77326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2FBC"/>
  <w15:docId w15:val="{820A052E-6C7E-4D63-8C8A-C0D25ADA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7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7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3D6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14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Unresolved Mention"/>
    <w:basedOn w:val="a0"/>
    <w:uiPriority w:val="99"/>
    <w:semiHidden/>
    <w:unhideWhenUsed/>
    <w:rsid w:val="00BC14B5"/>
    <w:rPr>
      <w:color w:val="605E5C"/>
      <w:shd w:val="clear" w:color="auto" w:fill="E1DFDD"/>
    </w:rPr>
  </w:style>
  <w:style w:type="table" w:customStyle="1" w:styleId="1">
    <w:name w:val="Сітка таблиці1"/>
    <w:basedOn w:val="a1"/>
    <w:next w:val="a3"/>
    <w:uiPriority w:val="39"/>
    <w:rsid w:val="0021599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.gov.ua/svit/Article/Pages/10_4748_4.aspx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eev_oleksiy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a-refera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portal/natural/Ebt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6FF3C-6345-4248-9646-CE6E9F81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</cp:revision>
  <dcterms:created xsi:type="dcterms:W3CDTF">2025-03-20T07:56:00Z</dcterms:created>
  <dcterms:modified xsi:type="dcterms:W3CDTF">2025-12-24T11:35:00Z</dcterms:modified>
</cp:coreProperties>
</file>